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67" w:rsidRDefault="0021238B" w:rsidP="00937B0D">
      <w:pPr>
        <w:autoSpaceDE w:val="0"/>
        <w:autoSpaceDN w:val="0"/>
        <w:adjustRightInd w:val="0"/>
        <w:spacing w:after="0" w:line="240" w:lineRule="auto"/>
        <w:rPr>
          <w:rFonts w:ascii="HoeflerText-Black" w:hAnsi="HoeflerText-Black" w:cs="HoeflerText-Black"/>
          <w:color w:val="005A7C"/>
          <w:sz w:val="28"/>
          <w:szCs w:val="28"/>
        </w:rPr>
      </w:pPr>
      <w:r>
        <w:rPr>
          <w:rFonts w:ascii="HoeflerText-Black" w:hAnsi="HoeflerText-Black" w:cs="HoeflerText-Black"/>
          <w:color w:val="005A7C"/>
          <w:sz w:val="48"/>
          <w:szCs w:val="48"/>
        </w:rPr>
        <w:t xml:space="preserve">Hypnosis </w:t>
      </w:r>
      <w:bookmarkStart w:id="0" w:name="_GoBack"/>
      <w:bookmarkEnd w:id="0"/>
      <w:r w:rsidR="00010B67" w:rsidRPr="00010B67">
        <w:rPr>
          <w:rFonts w:ascii="HoeflerText-Black" w:hAnsi="HoeflerText-Black" w:cs="HoeflerText-Black"/>
          <w:color w:val="005A7C"/>
          <w:sz w:val="48"/>
          <w:szCs w:val="48"/>
        </w:rPr>
        <w:t>Applied Therapy</w:t>
      </w:r>
    </w:p>
    <w:p w:rsidR="00937B0D" w:rsidRDefault="00937B0D" w:rsidP="00937B0D">
      <w:pPr>
        <w:autoSpaceDE w:val="0"/>
        <w:autoSpaceDN w:val="0"/>
        <w:adjustRightInd w:val="0"/>
        <w:spacing w:after="0" w:line="240" w:lineRule="auto"/>
        <w:rPr>
          <w:rFonts w:ascii="HoeflerText-Black" w:hAnsi="HoeflerText-Black" w:cs="HoeflerText-Black"/>
          <w:color w:val="005A7C"/>
          <w:sz w:val="28"/>
          <w:szCs w:val="28"/>
        </w:rPr>
      </w:pPr>
      <w:r>
        <w:rPr>
          <w:rFonts w:ascii="HoeflerText-Black" w:hAnsi="HoeflerText-Black" w:cs="HoeflerText-Black"/>
          <w:color w:val="005A7C"/>
          <w:sz w:val="28"/>
          <w:szCs w:val="28"/>
        </w:rPr>
        <w:t>Counseling or Hypnotherapy Clients</w:t>
      </w:r>
    </w:p>
    <w:p w:rsidR="00937B0D" w:rsidRDefault="00937B0D" w:rsidP="00937B0D">
      <w:pPr>
        <w:autoSpaceDE w:val="0"/>
        <w:autoSpaceDN w:val="0"/>
        <w:adjustRightInd w:val="0"/>
        <w:spacing w:after="0" w:line="240" w:lineRule="auto"/>
        <w:rPr>
          <w:rFonts w:ascii="HoeflerText-Black" w:hAnsi="HoeflerText-Black" w:cs="HoeflerText-Black"/>
          <w:color w:val="005A7C"/>
          <w:sz w:val="28"/>
          <w:szCs w:val="28"/>
        </w:rPr>
      </w:pPr>
      <w:r>
        <w:rPr>
          <w:rFonts w:ascii="HoeflerText-Black" w:hAnsi="HoeflerText-Black" w:cs="HoeflerText-Black"/>
          <w:color w:val="005A7C"/>
          <w:sz w:val="28"/>
          <w:szCs w:val="28"/>
        </w:rPr>
        <w:t>Client and Counselor Responsibilities and Rights</w:t>
      </w:r>
    </w:p>
    <w:p w:rsidR="00531630" w:rsidRDefault="00531630" w:rsidP="00937B0D">
      <w:pPr>
        <w:autoSpaceDE w:val="0"/>
        <w:autoSpaceDN w:val="0"/>
        <w:adjustRightInd w:val="0"/>
        <w:spacing w:after="0" w:line="240" w:lineRule="auto"/>
        <w:rPr>
          <w:rFonts w:ascii="HoeflerText-Black" w:hAnsi="HoeflerText-Black" w:cs="HoeflerText-Black"/>
          <w:color w:val="005A7C"/>
          <w:sz w:val="28"/>
          <w:szCs w:val="28"/>
        </w:rPr>
      </w:pPr>
    </w:p>
    <w:p w:rsidR="00937B0D" w:rsidRDefault="00937B0D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  <w:r>
        <w:rPr>
          <w:rFonts w:ascii="HoeflerText-Regular" w:hAnsi="HoeflerText-Regular" w:cs="HoeflerText-Regular"/>
          <w:color w:val="000000"/>
          <w:sz w:val="18"/>
          <w:szCs w:val="18"/>
        </w:rPr>
        <w:t>Counselors must provide disclosure information to each client in accordance with Chapter 18.19 RCW prior to</w:t>
      </w:r>
    </w:p>
    <w:p w:rsidR="00937B0D" w:rsidRDefault="00937B0D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  <w:proofErr w:type="gramStart"/>
      <w:r>
        <w:rPr>
          <w:rFonts w:ascii="HoeflerText-Regular" w:hAnsi="HoeflerText-Regular" w:cs="HoeflerText-Regular"/>
          <w:color w:val="000000"/>
          <w:sz w:val="18"/>
          <w:szCs w:val="18"/>
        </w:rPr>
        <w:t>implementation</w:t>
      </w:r>
      <w:proofErr w:type="gramEnd"/>
      <w:r>
        <w:rPr>
          <w:rFonts w:ascii="HoeflerText-Regular" w:hAnsi="HoeflerText-Regular" w:cs="HoeflerText-Regular"/>
          <w:color w:val="000000"/>
          <w:sz w:val="18"/>
          <w:szCs w:val="18"/>
        </w:rPr>
        <w:t xml:space="preserve"> of a treatment plan. The disclosure information must be specific to the type of counseling service offered;</w:t>
      </w:r>
      <w:r w:rsidR="00FC5845">
        <w:rPr>
          <w:rFonts w:ascii="HoeflerText-Regular" w:hAnsi="HoeflerText-Regular" w:cs="HoeflerText-Regular"/>
          <w:color w:val="000000"/>
          <w:sz w:val="18"/>
          <w:szCs w:val="18"/>
        </w:rPr>
        <w:t xml:space="preserve"> </w:t>
      </w:r>
      <w:r>
        <w:rPr>
          <w:rFonts w:ascii="HoeflerText-Regular" w:hAnsi="HoeflerText-Regular" w:cs="HoeflerText-Regular"/>
          <w:color w:val="000000"/>
          <w:sz w:val="18"/>
          <w:szCs w:val="18"/>
        </w:rPr>
        <w:t>in language that can be easily understood by the client; and contain sufficient detail to enable the client to make an</w:t>
      </w:r>
      <w:r w:rsidR="00FC5845">
        <w:rPr>
          <w:rFonts w:ascii="HoeflerText-Regular" w:hAnsi="HoeflerText-Regular" w:cs="HoeflerText-Regular"/>
          <w:color w:val="000000"/>
          <w:sz w:val="18"/>
          <w:szCs w:val="18"/>
        </w:rPr>
        <w:t xml:space="preserve"> </w:t>
      </w:r>
      <w:r>
        <w:rPr>
          <w:rFonts w:ascii="HoeflerText-Regular" w:hAnsi="HoeflerText-Regular" w:cs="HoeflerText-Regular"/>
          <w:color w:val="000000"/>
          <w:sz w:val="18"/>
          <w:szCs w:val="18"/>
        </w:rPr>
        <w:t>informed decision whether or not to accept treatment from the disclosing counselor</w:t>
      </w:r>
    </w:p>
    <w:p w:rsidR="00937B0D" w:rsidRDefault="00937B0D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  <w:r>
        <w:rPr>
          <w:rFonts w:ascii="HoeflerText-Regular" w:hAnsi="HoeflerText-Regular" w:cs="HoeflerText-Regular"/>
          <w:color w:val="000000"/>
          <w:sz w:val="18"/>
          <w:szCs w:val="18"/>
        </w:rPr>
        <w:t>If you have concerns about being dependent upon your counselor or hypnotherapist, talk to him or her about it.</w:t>
      </w:r>
    </w:p>
    <w:p w:rsidR="00937B0D" w:rsidRDefault="00937B0D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  <w:r>
        <w:rPr>
          <w:rFonts w:ascii="HoeflerText-Regular" w:hAnsi="HoeflerText-Regular" w:cs="HoeflerText-Regular"/>
          <w:color w:val="000000"/>
          <w:sz w:val="18"/>
          <w:szCs w:val="18"/>
        </w:rPr>
        <w:t>Remember, you are going to that person to seek assistance that helps you learn how to control your own life. You can and</w:t>
      </w:r>
      <w:r w:rsidR="00FC5845">
        <w:rPr>
          <w:rFonts w:ascii="HoeflerText-Regular" w:hAnsi="HoeflerText-Regular" w:cs="HoeflerText-Regular"/>
          <w:color w:val="000000"/>
          <w:sz w:val="18"/>
          <w:szCs w:val="18"/>
        </w:rPr>
        <w:t xml:space="preserve"> </w:t>
      </w:r>
      <w:r>
        <w:rPr>
          <w:rFonts w:ascii="HoeflerText-Regular" w:hAnsi="HoeflerText-Regular" w:cs="HoeflerText-Regular"/>
          <w:color w:val="000000"/>
          <w:sz w:val="18"/>
          <w:szCs w:val="18"/>
        </w:rPr>
        <w:t>should ask questions if you don’t fully understand what your counselor or hypnotherapist is doing or plans to do.</w:t>
      </w:r>
    </w:p>
    <w:p w:rsidR="00937B0D" w:rsidRPr="00A345EB" w:rsidRDefault="00937B0D" w:rsidP="00937B0D">
      <w:pPr>
        <w:autoSpaceDE w:val="0"/>
        <w:autoSpaceDN w:val="0"/>
        <w:adjustRightInd w:val="0"/>
        <w:spacing w:after="0" w:line="240" w:lineRule="auto"/>
        <w:rPr>
          <w:rFonts w:ascii="HoeflerText-Black" w:hAnsi="HoeflerText-Black" w:cs="HoeflerText-Black"/>
          <w:b/>
          <w:color w:val="000000"/>
          <w:sz w:val="18"/>
          <w:szCs w:val="18"/>
        </w:rPr>
      </w:pPr>
      <w:r w:rsidRPr="00A345EB">
        <w:rPr>
          <w:rFonts w:ascii="HoeflerText-Black" w:hAnsi="HoeflerText-Black" w:cs="HoeflerText-Black"/>
          <w:b/>
          <w:color w:val="000000"/>
          <w:sz w:val="18"/>
          <w:szCs w:val="18"/>
        </w:rPr>
        <w:t>Requirement for Registration or Licensure</w:t>
      </w:r>
    </w:p>
    <w:p w:rsidR="00937B0D" w:rsidRDefault="00937B0D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  <w:r>
        <w:rPr>
          <w:rFonts w:ascii="HoeflerText-Regular" w:hAnsi="HoeflerText-Regular" w:cs="HoeflerText-Regular"/>
          <w:color w:val="000000"/>
          <w:sz w:val="18"/>
          <w:szCs w:val="18"/>
        </w:rPr>
        <w:t>Your counselor or hypnotherapist must be either registered under chapter 18.19 RCW or licensed under Chapter 18.225</w:t>
      </w:r>
      <w:r w:rsidR="00FC5845">
        <w:rPr>
          <w:rFonts w:ascii="HoeflerText-Regular" w:hAnsi="HoeflerText-Regular" w:cs="HoeflerText-Regular"/>
          <w:color w:val="000000"/>
          <w:sz w:val="18"/>
          <w:szCs w:val="18"/>
        </w:rPr>
        <w:t xml:space="preserve"> </w:t>
      </w:r>
      <w:r>
        <w:rPr>
          <w:rFonts w:ascii="HoeflerText-Regular" w:hAnsi="HoeflerText-Regular" w:cs="HoeflerText-Regular"/>
          <w:color w:val="000000"/>
          <w:sz w:val="18"/>
          <w:szCs w:val="18"/>
        </w:rPr>
        <w:t>RCW through the Washington State Department of Health unless otherwise exempt. To be registered, a person fills out an</w:t>
      </w:r>
      <w:r w:rsidR="00FC5845">
        <w:rPr>
          <w:rFonts w:ascii="HoeflerText-Regular" w:hAnsi="HoeflerText-Regular" w:cs="HoeflerText-Regular"/>
          <w:color w:val="000000"/>
          <w:sz w:val="18"/>
          <w:szCs w:val="18"/>
        </w:rPr>
        <w:t xml:space="preserve"> </w:t>
      </w:r>
      <w:r>
        <w:rPr>
          <w:rFonts w:ascii="HoeflerText-Regular" w:hAnsi="HoeflerText-Regular" w:cs="HoeflerText-Regular"/>
          <w:color w:val="000000"/>
          <w:sz w:val="18"/>
          <w:szCs w:val="18"/>
        </w:rPr>
        <w:t>application and pays a fee. To become licensed, a person fills out an application form and pays a fee, but he or she must also</w:t>
      </w:r>
      <w:r w:rsidR="00FC5845">
        <w:rPr>
          <w:rFonts w:ascii="HoeflerText-Regular" w:hAnsi="HoeflerText-Regular" w:cs="HoeflerText-Regular"/>
          <w:color w:val="000000"/>
          <w:sz w:val="18"/>
          <w:szCs w:val="18"/>
        </w:rPr>
        <w:t xml:space="preserve"> </w:t>
      </w:r>
      <w:r>
        <w:rPr>
          <w:rFonts w:ascii="HoeflerText-Regular" w:hAnsi="HoeflerText-Regular" w:cs="HoeflerText-Regular"/>
          <w:color w:val="000000"/>
          <w:sz w:val="18"/>
          <w:szCs w:val="18"/>
        </w:rPr>
        <w:t>show proof of appropriate education and training. There are some people who do not need to be either registered or</w:t>
      </w:r>
      <w:r w:rsidR="00FC5845">
        <w:rPr>
          <w:rFonts w:ascii="HoeflerText-Regular" w:hAnsi="HoeflerText-Regular" w:cs="HoeflerText-Regular"/>
          <w:color w:val="000000"/>
          <w:sz w:val="18"/>
          <w:szCs w:val="18"/>
        </w:rPr>
        <w:t xml:space="preserve"> </w:t>
      </w:r>
      <w:r>
        <w:rPr>
          <w:rFonts w:ascii="HoeflerText-Regular" w:hAnsi="HoeflerText-Regular" w:cs="HoeflerText-Regular"/>
          <w:color w:val="000000"/>
          <w:sz w:val="18"/>
          <w:szCs w:val="18"/>
        </w:rPr>
        <w:t>certified because they are exempt from the law. You should ask your counselor or hypnotherapist if he or she is registered</w:t>
      </w:r>
      <w:r w:rsidR="00FC5845">
        <w:rPr>
          <w:rFonts w:ascii="HoeflerText-Regular" w:hAnsi="HoeflerText-Regular" w:cs="HoeflerText-Regular"/>
          <w:color w:val="000000"/>
          <w:sz w:val="18"/>
          <w:szCs w:val="18"/>
        </w:rPr>
        <w:t xml:space="preserve"> </w:t>
      </w:r>
      <w:r>
        <w:rPr>
          <w:rFonts w:ascii="HoeflerText-Regular" w:hAnsi="HoeflerText-Regular" w:cs="HoeflerText-Regular"/>
          <w:color w:val="000000"/>
          <w:sz w:val="18"/>
          <w:szCs w:val="18"/>
        </w:rPr>
        <w:t>or licensed and discuss his or her qualifications to be your counselor or hypnotherapist.</w:t>
      </w:r>
    </w:p>
    <w:p w:rsidR="007A315C" w:rsidRDefault="007A315C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</w:p>
    <w:p w:rsidR="00937B0D" w:rsidRDefault="00937B0D" w:rsidP="00937B0D">
      <w:pPr>
        <w:autoSpaceDE w:val="0"/>
        <w:autoSpaceDN w:val="0"/>
        <w:adjustRightInd w:val="0"/>
        <w:spacing w:after="0" w:line="240" w:lineRule="auto"/>
        <w:rPr>
          <w:rFonts w:ascii="HoeflerText-Black" w:hAnsi="HoeflerText-Black" w:cs="HoeflerText-Black"/>
          <w:b/>
          <w:color w:val="000000"/>
          <w:sz w:val="18"/>
          <w:szCs w:val="18"/>
          <w:u w:val="single"/>
        </w:rPr>
      </w:pPr>
      <w:r w:rsidRPr="00A345EB">
        <w:rPr>
          <w:rFonts w:ascii="HoeflerText-Black" w:hAnsi="HoeflerText-Black" w:cs="HoeflerText-Black"/>
          <w:b/>
          <w:color w:val="000000"/>
          <w:sz w:val="18"/>
          <w:szCs w:val="18"/>
          <w:u w:val="single"/>
        </w:rPr>
        <w:t>Definitions</w:t>
      </w:r>
      <w:r w:rsidR="00A345EB">
        <w:rPr>
          <w:rFonts w:ascii="HoeflerText-Black" w:hAnsi="HoeflerText-Black" w:cs="HoeflerText-Black"/>
          <w:b/>
          <w:color w:val="000000"/>
          <w:sz w:val="18"/>
          <w:szCs w:val="18"/>
          <w:u w:val="single"/>
        </w:rPr>
        <w:t>:</w:t>
      </w:r>
    </w:p>
    <w:p w:rsidR="00A345EB" w:rsidRPr="00A345EB" w:rsidRDefault="00A345EB" w:rsidP="00937B0D">
      <w:pPr>
        <w:autoSpaceDE w:val="0"/>
        <w:autoSpaceDN w:val="0"/>
        <w:adjustRightInd w:val="0"/>
        <w:spacing w:after="0" w:line="240" w:lineRule="auto"/>
        <w:rPr>
          <w:rFonts w:ascii="HoeflerText-Black" w:hAnsi="HoeflerText-Black" w:cs="HoeflerText-Black"/>
          <w:b/>
          <w:color w:val="000000"/>
          <w:sz w:val="18"/>
          <w:szCs w:val="18"/>
          <w:u w:val="single"/>
        </w:rPr>
      </w:pPr>
    </w:p>
    <w:p w:rsidR="00937B0D" w:rsidRDefault="00937B0D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  <w:r w:rsidRPr="00A345EB">
        <w:rPr>
          <w:rFonts w:ascii="HoeflerText-Regular" w:hAnsi="HoeflerText-Regular" w:cs="HoeflerText-Regular"/>
          <w:b/>
          <w:color w:val="000000"/>
          <w:sz w:val="18"/>
          <w:szCs w:val="18"/>
        </w:rPr>
        <w:t>Counseling</w:t>
      </w:r>
      <w:r>
        <w:rPr>
          <w:rFonts w:ascii="HoeflerText-Regular" w:hAnsi="HoeflerText-Regular" w:cs="HoeflerText-Regular"/>
          <w:color w:val="000000"/>
          <w:sz w:val="18"/>
          <w:szCs w:val="18"/>
        </w:rPr>
        <w:t xml:space="preserve"> means using therapeutic techniques to help another person deal with mental, emotional and behavioral</w:t>
      </w:r>
    </w:p>
    <w:p w:rsidR="00937B0D" w:rsidRDefault="00937B0D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  <w:proofErr w:type="gramStart"/>
      <w:r>
        <w:rPr>
          <w:rFonts w:ascii="HoeflerText-Regular" w:hAnsi="HoeflerText-Regular" w:cs="HoeflerText-Regular"/>
          <w:color w:val="000000"/>
          <w:sz w:val="18"/>
          <w:szCs w:val="18"/>
        </w:rPr>
        <w:t>problems</w:t>
      </w:r>
      <w:proofErr w:type="gramEnd"/>
      <w:r>
        <w:rPr>
          <w:rFonts w:ascii="HoeflerText-Regular" w:hAnsi="HoeflerText-Regular" w:cs="HoeflerText-Regular"/>
          <w:color w:val="000000"/>
          <w:sz w:val="18"/>
          <w:szCs w:val="18"/>
        </w:rPr>
        <w:t xml:space="preserve"> or to develop human awareness and potential. A registered or licensed counselor is a person who gets paid for</w:t>
      </w:r>
      <w:r w:rsidR="00FC5845">
        <w:rPr>
          <w:rFonts w:ascii="HoeflerText-Regular" w:hAnsi="HoeflerText-Regular" w:cs="HoeflerText-Regular"/>
          <w:color w:val="000000"/>
          <w:sz w:val="18"/>
          <w:szCs w:val="18"/>
        </w:rPr>
        <w:t xml:space="preserve"> </w:t>
      </w:r>
      <w:r>
        <w:rPr>
          <w:rFonts w:ascii="HoeflerText-Regular" w:hAnsi="HoeflerText-Regular" w:cs="HoeflerText-Regular"/>
          <w:color w:val="000000"/>
          <w:sz w:val="18"/>
          <w:szCs w:val="18"/>
        </w:rPr>
        <w:t>providing counseling services.</w:t>
      </w:r>
    </w:p>
    <w:p w:rsidR="00937B0D" w:rsidRPr="00A345EB" w:rsidRDefault="00937B0D" w:rsidP="00937B0D">
      <w:pPr>
        <w:autoSpaceDE w:val="0"/>
        <w:autoSpaceDN w:val="0"/>
        <w:adjustRightInd w:val="0"/>
        <w:spacing w:after="0" w:line="240" w:lineRule="auto"/>
        <w:rPr>
          <w:rFonts w:ascii="HoeflerText-Black" w:hAnsi="HoeflerText-Black" w:cs="HoeflerText-Black"/>
          <w:b/>
          <w:color w:val="000000"/>
          <w:sz w:val="18"/>
          <w:szCs w:val="18"/>
        </w:rPr>
      </w:pPr>
      <w:r w:rsidRPr="00A345EB">
        <w:rPr>
          <w:rFonts w:ascii="HoeflerText-Black" w:hAnsi="HoeflerText-Black" w:cs="HoeflerText-Black"/>
          <w:b/>
          <w:color w:val="000000"/>
          <w:sz w:val="18"/>
          <w:szCs w:val="18"/>
        </w:rPr>
        <w:t>Confidentiality</w:t>
      </w:r>
    </w:p>
    <w:p w:rsidR="00937B0D" w:rsidRDefault="00937B0D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  <w:r>
        <w:rPr>
          <w:rFonts w:ascii="HoeflerText-Regular" w:hAnsi="HoeflerText-Regular" w:cs="HoeflerText-Regular"/>
          <w:color w:val="000000"/>
          <w:sz w:val="18"/>
          <w:szCs w:val="18"/>
        </w:rPr>
        <w:t>Your counselor or hypnotherapist cannot disclose any information you’ve told them during a counseling session except as</w:t>
      </w:r>
      <w:r w:rsidR="00FC5845">
        <w:rPr>
          <w:rFonts w:ascii="HoeflerText-Regular" w:hAnsi="HoeflerText-Regular" w:cs="HoeflerText-Regular"/>
          <w:color w:val="000000"/>
          <w:sz w:val="18"/>
          <w:szCs w:val="18"/>
        </w:rPr>
        <w:t xml:space="preserve"> </w:t>
      </w:r>
      <w:r>
        <w:rPr>
          <w:rFonts w:ascii="HoeflerText-Regular" w:hAnsi="HoeflerText-Regular" w:cs="HoeflerText-Regular"/>
          <w:color w:val="000000"/>
          <w:sz w:val="18"/>
          <w:szCs w:val="18"/>
        </w:rPr>
        <w:t>authorized by RCW 18.19.180:</w:t>
      </w:r>
    </w:p>
    <w:p w:rsidR="00937B0D" w:rsidRDefault="00937B0D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  <w:r>
        <w:rPr>
          <w:rFonts w:ascii="HoeflerText-Regular" w:hAnsi="HoeflerText-Regular" w:cs="HoeflerText-Regular"/>
          <w:color w:val="000000"/>
          <w:sz w:val="18"/>
          <w:szCs w:val="18"/>
        </w:rPr>
        <w:t>1. With the written consent of that person or, in the case of death or disability, the person’s personal representative, other</w:t>
      </w:r>
      <w:r w:rsidR="00FC5845">
        <w:rPr>
          <w:rFonts w:ascii="HoeflerText-Regular" w:hAnsi="HoeflerText-Regular" w:cs="HoeflerText-Regular"/>
          <w:color w:val="000000"/>
          <w:sz w:val="18"/>
          <w:szCs w:val="18"/>
        </w:rPr>
        <w:t xml:space="preserve"> </w:t>
      </w:r>
      <w:r>
        <w:rPr>
          <w:rFonts w:ascii="HoeflerText-Regular" w:hAnsi="HoeflerText-Regular" w:cs="HoeflerText-Regular"/>
          <w:color w:val="000000"/>
          <w:sz w:val="18"/>
          <w:szCs w:val="18"/>
        </w:rPr>
        <w:t>person authorized to sue, or the beneficiary of an insurance policy on the person’s life, health, or physical condition;</w:t>
      </w:r>
    </w:p>
    <w:p w:rsidR="00937B0D" w:rsidRDefault="00937B0D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  <w:r>
        <w:rPr>
          <w:rFonts w:ascii="HoeflerText-Regular" w:hAnsi="HoeflerText-Regular" w:cs="HoeflerText-Regular"/>
          <w:color w:val="000000"/>
          <w:sz w:val="18"/>
          <w:szCs w:val="18"/>
        </w:rPr>
        <w:t>2. That a person registered under this chapter is not required to treat as confidential a communication that reveals the</w:t>
      </w:r>
    </w:p>
    <w:p w:rsidR="00937B0D" w:rsidRDefault="00937B0D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  <w:proofErr w:type="gramStart"/>
      <w:r>
        <w:rPr>
          <w:rFonts w:ascii="HoeflerText-Regular" w:hAnsi="HoeflerText-Regular" w:cs="HoeflerText-Regular"/>
          <w:color w:val="000000"/>
          <w:sz w:val="18"/>
          <w:szCs w:val="18"/>
        </w:rPr>
        <w:t>contemplation</w:t>
      </w:r>
      <w:proofErr w:type="gramEnd"/>
      <w:r>
        <w:rPr>
          <w:rFonts w:ascii="HoeflerText-Regular" w:hAnsi="HoeflerText-Regular" w:cs="HoeflerText-Regular"/>
          <w:color w:val="000000"/>
          <w:sz w:val="18"/>
          <w:szCs w:val="18"/>
        </w:rPr>
        <w:t xml:space="preserve"> or commission of a crime or harmful act;</w:t>
      </w:r>
    </w:p>
    <w:p w:rsidR="00937B0D" w:rsidRDefault="00937B0D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  <w:r>
        <w:rPr>
          <w:rFonts w:ascii="HoeflerText-Regular" w:hAnsi="HoeflerText-Regular" w:cs="HoeflerText-Regular"/>
          <w:color w:val="000000"/>
          <w:sz w:val="18"/>
          <w:szCs w:val="18"/>
        </w:rPr>
        <w:t>3. If the person is a minor, and the information acquired by the person registered under this chapter indicates that the</w:t>
      </w:r>
    </w:p>
    <w:p w:rsidR="00937B0D" w:rsidRDefault="00937B0D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  <w:proofErr w:type="gramStart"/>
      <w:r>
        <w:rPr>
          <w:rFonts w:ascii="HoeflerText-Regular" w:hAnsi="HoeflerText-Regular" w:cs="HoeflerText-Regular"/>
          <w:color w:val="000000"/>
          <w:sz w:val="18"/>
          <w:szCs w:val="18"/>
        </w:rPr>
        <w:t>minor</w:t>
      </w:r>
      <w:proofErr w:type="gramEnd"/>
      <w:r>
        <w:rPr>
          <w:rFonts w:ascii="HoeflerText-Regular" w:hAnsi="HoeflerText-Regular" w:cs="HoeflerText-Regular"/>
          <w:color w:val="000000"/>
          <w:sz w:val="18"/>
          <w:szCs w:val="18"/>
        </w:rPr>
        <w:t xml:space="preserve"> was the victim or subject of a crime, the person registered may testify fully upon any examination, trial, or other</w:t>
      </w:r>
    </w:p>
    <w:p w:rsidR="00937B0D" w:rsidRDefault="00937B0D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  <w:proofErr w:type="gramStart"/>
      <w:r>
        <w:rPr>
          <w:rFonts w:ascii="HoeflerText-Regular" w:hAnsi="HoeflerText-Regular" w:cs="HoeflerText-Regular"/>
          <w:color w:val="000000"/>
          <w:sz w:val="18"/>
          <w:szCs w:val="18"/>
        </w:rPr>
        <w:t>proceeding</w:t>
      </w:r>
      <w:proofErr w:type="gramEnd"/>
      <w:r>
        <w:rPr>
          <w:rFonts w:ascii="HoeflerText-Regular" w:hAnsi="HoeflerText-Regular" w:cs="HoeflerText-Regular"/>
          <w:color w:val="000000"/>
          <w:sz w:val="18"/>
          <w:szCs w:val="18"/>
        </w:rPr>
        <w:t xml:space="preserve"> in which the commission of the crime is the subject of the inquiry;</w:t>
      </w:r>
    </w:p>
    <w:p w:rsidR="00937B0D" w:rsidRDefault="00937B0D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  <w:r>
        <w:rPr>
          <w:rFonts w:ascii="HoeflerText-Regular" w:hAnsi="HoeflerText-Regular" w:cs="HoeflerText-Regular"/>
          <w:color w:val="000000"/>
          <w:sz w:val="18"/>
          <w:szCs w:val="18"/>
        </w:rPr>
        <w:t>4. If the person waives the privilege by bringing charges against the person registered under this chapter;</w:t>
      </w:r>
    </w:p>
    <w:p w:rsidR="00937B0D" w:rsidRDefault="00937B0D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  <w:r>
        <w:rPr>
          <w:rFonts w:ascii="HoeflerText-Regular" w:hAnsi="HoeflerText-Regular" w:cs="HoeflerText-Regular"/>
          <w:color w:val="000000"/>
          <w:sz w:val="18"/>
          <w:szCs w:val="18"/>
        </w:rPr>
        <w:t xml:space="preserve">5. </w:t>
      </w:r>
      <w:proofErr w:type="gramStart"/>
      <w:r>
        <w:rPr>
          <w:rFonts w:ascii="HoeflerText-Regular" w:hAnsi="HoeflerText-Regular" w:cs="HoeflerText-Regular"/>
          <w:color w:val="000000"/>
          <w:sz w:val="18"/>
          <w:szCs w:val="18"/>
        </w:rPr>
        <w:t>In</w:t>
      </w:r>
      <w:proofErr w:type="gramEnd"/>
      <w:r>
        <w:rPr>
          <w:rFonts w:ascii="HoeflerText-Regular" w:hAnsi="HoeflerText-Regular" w:cs="HoeflerText-Regular"/>
          <w:color w:val="000000"/>
          <w:sz w:val="18"/>
          <w:szCs w:val="18"/>
        </w:rPr>
        <w:t xml:space="preserve"> response to a subpoena from a court of law or the secretary. The secretary may subpoena only records related to a</w:t>
      </w:r>
      <w:r w:rsidR="00FC5845">
        <w:rPr>
          <w:rFonts w:ascii="HoeflerText-Regular" w:hAnsi="HoeflerText-Regular" w:cs="HoeflerText-Regular"/>
          <w:color w:val="000000"/>
          <w:sz w:val="18"/>
          <w:szCs w:val="18"/>
        </w:rPr>
        <w:t xml:space="preserve"> </w:t>
      </w:r>
      <w:r>
        <w:rPr>
          <w:rFonts w:ascii="HoeflerText-Regular" w:hAnsi="HoeflerText-Regular" w:cs="HoeflerText-Regular"/>
          <w:color w:val="000000"/>
          <w:sz w:val="18"/>
          <w:szCs w:val="18"/>
        </w:rPr>
        <w:t>complaint or report under chapter 18.130RCW; or</w:t>
      </w:r>
    </w:p>
    <w:p w:rsidR="00937B0D" w:rsidRDefault="00937B0D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  <w:r>
        <w:rPr>
          <w:rFonts w:ascii="HoeflerText-Regular" w:hAnsi="HoeflerText-Regular" w:cs="HoeflerText-Regular"/>
          <w:color w:val="000000"/>
          <w:sz w:val="18"/>
          <w:szCs w:val="18"/>
        </w:rPr>
        <w:t xml:space="preserve">6. </w:t>
      </w:r>
      <w:proofErr w:type="gramStart"/>
      <w:r>
        <w:rPr>
          <w:rFonts w:ascii="HoeflerText-Regular" w:hAnsi="HoeflerText-Regular" w:cs="HoeflerText-Regular"/>
          <w:color w:val="000000"/>
          <w:sz w:val="18"/>
          <w:szCs w:val="18"/>
        </w:rPr>
        <w:t>As</w:t>
      </w:r>
      <w:proofErr w:type="gramEnd"/>
      <w:r>
        <w:rPr>
          <w:rFonts w:ascii="HoeflerText-Regular" w:hAnsi="HoeflerText-Regular" w:cs="HoeflerText-Regular"/>
          <w:color w:val="000000"/>
          <w:sz w:val="18"/>
          <w:szCs w:val="18"/>
        </w:rPr>
        <w:t xml:space="preserve"> required under chapter 26.44 RCW.</w:t>
      </w:r>
    </w:p>
    <w:p w:rsidR="00A345EB" w:rsidRDefault="00A345EB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</w:p>
    <w:p w:rsidR="00937B0D" w:rsidRPr="00A345EB" w:rsidRDefault="00937B0D" w:rsidP="00937B0D">
      <w:pPr>
        <w:autoSpaceDE w:val="0"/>
        <w:autoSpaceDN w:val="0"/>
        <w:adjustRightInd w:val="0"/>
        <w:spacing w:after="0" w:line="240" w:lineRule="auto"/>
        <w:rPr>
          <w:rFonts w:ascii="HoeflerText-Black" w:hAnsi="HoeflerText-Black" w:cs="HoeflerText-Black"/>
          <w:b/>
          <w:color w:val="000000"/>
          <w:sz w:val="18"/>
          <w:szCs w:val="18"/>
          <w:u w:val="single"/>
        </w:rPr>
      </w:pPr>
      <w:r w:rsidRPr="00A345EB">
        <w:rPr>
          <w:rFonts w:ascii="HoeflerText-Black" w:hAnsi="HoeflerText-Black" w:cs="HoeflerText-Black"/>
          <w:b/>
          <w:color w:val="000000"/>
          <w:sz w:val="18"/>
          <w:szCs w:val="18"/>
          <w:u w:val="single"/>
        </w:rPr>
        <w:t>Assurance of Professional Conduct</w:t>
      </w:r>
    </w:p>
    <w:p w:rsidR="00A345EB" w:rsidRDefault="00A345EB" w:rsidP="00937B0D">
      <w:pPr>
        <w:autoSpaceDE w:val="0"/>
        <w:autoSpaceDN w:val="0"/>
        <w:adjustRightInd w:val="0"/>
        <w:spacing w:after="0" w:line="240" w:lineRule="auto"/>
        <w:rPr>
          <w:rFonts w:ascii="HoeflerText-Italic" w:hAnsi="HoeflerText-Italic" w:cs="HoeflerText-Italic"/>
          <w:i/>
          <w:iCs/>
          <w:color w:val="000000"/>
          <w:sz w:val="24"/>
          <w:szCs w:val="24"/>
        </w:rPr>
      </w:pPr>
    </w:p>
    <w:p w:rsidR="00937B0D" w:rsidRDefault="00937B0D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  <w:r>
        <w:rPr>
          <w:rFonts w:ascii="HoeflerText-Regular" w:hAnsi="HoeflerText-Regular" w:cs="HoeflerText-Regular"/>
          <w:color w:val="000000"/>
          <w:sz w:val="18"/>
          <w:szCs w:val="18"/>
        </w:rPr>
        <w:t>Thousands of people in the counseling or hypnotherapy professions practice their skills with competence and treat their</w:t>
      </w:r>
      <w:r w:rsidR="00FC5845">
        <w:rPr>
          <w:rFonts w:ascii="HoeflerText-Regular" w:hAnsi="HoeflerText-Regular" w:cs="HoeflerText-Regular"/>
          <w:color w:val="000000"/>
          <w:sz w:val="18"/>
          <w:szCs w:val="18"/>
        </w:rPr>
        <w:t xml:space="preserve"> </w:t>
      </w:r>
      <w:r>
        <w:rPr>
          <w:rFonts w:ascii="HoeflerText-Regular" w:hAnsi="HoeflerText-Regular" w:cs="HoeflerText-Regular"/>
          <w:color w:val="000000"/>
          <w:sz w:val="18"/>
          <w:szCs w:val="18"/>
        </w:rPr>
        <w:t>clients in a professional manner. If you and the counselor agree to the course of treatment and the counselor deviates from</w:t>
      </w:r>
      <w:r w:rsidR="00FC5845">
        <w:rPr>
          <w:rFonts w:ascii="HoeflerText-Regular" w:hAnsi="HoeflerText-Regular" w:cs="HoeflerText-Regular"/>
          <w:color w:val="000000"/>
          <w:sz w:val="18"/>
          <w:szCs w:val="18"/>
        </w:rPr>
        <w:t xml:space="preserve"> </w:t>
      </w:r>
      <w:r>
        <w:rPr>
          <w:rFonts w:ascii="HoeflerText-Regular" w:hAnsi="HoeflerText-Regular" w:cs="HoeflerText-Regular"/>
          <w:color w:val="000000"/>
          <w:sz w:val="18"/>
          <w:szCs w:val="18"/>
        </w:rPr>
        <w:t>the agreed treatment, you have the right to question the change and to end the counseling if that seems appropriate to you.</w:t>
      </w:r>
    </w:p>
    <w:p w:rsidR="00937B0D" w:rsidRDefault="00937B0D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  <w:r>
        <w:rPr>
          <w:rFonts w:ascii="HoeflerText-Regular" w:hAnsi="HoeflerText-Regular" w:cs="HoeflerText-Regular"/>
          <w:color w:val="000000"/>
          <w:sz w:val="18"/>
          <w:szCs w:val="18"/>
        </w:rPr>
        <w:t>We want you to know that there are acts that would be considered unprofessional conduct. If any of the following</w:t>
      </w:r>
    </w:p>
    <w:p w:rsidR="00937B0D" w:rsidRDefault="00937B0D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  <w:proofErr w:type="gramStart"/>
      <w:r>
        <w:rPr>
          <w:rFonts w:ascii="HoeflerText-Regular" w:hAnsi="HoeflerText-Regular" w:cs="HoeflerText-Regular"/>
          <w:color w:val="000000"/>
          <w:sz w:val="18"/>
          <w:szCs w:val="18"/>
        </w:rPr>
        <w:t>situations</w:t>
      </w:r>
      <w:proofErr w:type="gramEnd"/>
      <w:r>
        <w:rPr>
          <w:rFonts w:ascii="HoeflerText-Regular" w:hAnsi="HoeflerText-Regular" w:cs="HoeflerText-Regular"/>
          <w:color w:val="000000"/>
          <w:sz w:val="18"/>
          <w:szCs w:val="18"/>
        </w:rPr>
        <w:t xml:space="preserve"> occur during your course of treatment, you are encouraged to contact the Department of Health at the address</w:t>
      </w:r>
      <w:r w:rsidR="00FC5845">
        <w:rPr>
          <w:rFonts w:ascii="HoeflerText-Regular" w:hAnsi="HoeflerText-Regular" w:cs="HoeflerText-Regular"/>
          <w:color w:val="000000"/>
          <w:sz w:val="18"/>
          <w:szCs w:val="18"/>
        </w:rPr>
        <w:t xml:space="preserve"> </w:t>
      </w:r>
      <w:r>
        <w:rPr>
          <w:rFonts w:ascii="HoeflerText-Regular" w:hAnsi="HoeflerText-Regular" w:cs="HoeflerText-Regular"/>
          <w:color w:val="000000"/>
          <w:sz w:val="18"/>
          <w:szCs w:val="18"/>
        </w:rPr>
        <w:t>or phone number in this publication to find out how to file a complaint against the offending counselor or hypnotherapist.</w:t>
      </w:r>
    </w:p>
    <w:p w:rsidR="00937B0D" w:rsidRDefault="00937B0D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  <w:r>
        <w:rPr>
          <w:rFonts w:ascii="HoeflerText-Regular" w:hAnsi="HoeflerText-Regular" w:cs="HoeflerText-Regular"/>
          <w:color w:val="000000"/>
          <w:sz w:val="18"/>
          <w:szCs w:val="18"/>
        </w:rPr>
        <w:t>The following situations are not identified to alarm you, but are identified so you can be an informed consumer of</w:t>
      </w:r>
    </w:p>
    <w:p w:rsidR="00937B0D" w:rsidRDefault="00937B0D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  <w:proofErr w:type="gramStart"/>
      <w:r>
        <w:rPr>
          <w:rFonts w:ascii="HoeflerText-Regular" w:hAnsi="HoeflerText-Regular" w:cs="HoeflerText-Regular"/>
          <w:color w:val="000000"/>
          <w:sz w:val="18"/>
          <w:szCs w:val="18"/>
        </w:rPr>
        <w:t>counseling</w:t>
      </w:r>
      <w:proofErr w:type="gramEnd"/>
      <w:r>
        <w:rPr>
          <w:rFonts w:ascii="HoeflerText-Regular" w:hAnsi="HoeflerText-Regular" w:cs="HoeflerText-Regular"/>
          <w:color w:val="000000"/>
          <w:sz w:val="18"/>
          <w:szCs w:val="18"/>
        </w:rPr>
        <w:t xml:space="preserve"> or hypnotherapy services. The conduct, acts or conditions listed below give you a general idea of the kinds of</w:t>
      </w:r>
      <w:r w:rsidR="00FC5845">
        <w:rPr>
          <w:rFonts w:ascii="HoeflerText-Regular" w:hAnsi="HoeflerText-Regular" w:cs="HoeflerText-Regular"/>
          <w:color w:val="000000"/>
          <w:sz w:val="18"/>
          <w:szCs w:val="18"/>
        </w:rPr>
        <w:t xml:space="preserve"> </w:t>
      </w:r>
      <w:r>
        <w:rPr>
          <w:rFonts w:ascii="HoeflerText-Regular" w:hAnsi="HoeflerText-Regular" w:cs="HoeflerText-Regular"/>
          <w:color w:val="000000"/>
          <w:sz w:val="18"/>
          <w:szCs w:val="18"/>
        </w:rPr>
        <w:t>behavior that could be considered a violation of law as defined in RCW 18.130.180.</w:t>
      </w:r>
    </w:p>
    <w:p w:rsidR="00A345EB" w:rsidRDefault="00A345EB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</w:p>
    <w:p w:rsidR="00937B0D" w:rsidRDefault="00937B0D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  <w:r>
        <w:rPr>
          <w:rFonts w:ascii="HoeflerText-Regular" w:hAnsi="HoeflerText-Regular" w:cs="HoeflerText-Regular"/>
          <w:color w:val="000000"/>
          <w:sz w:val="18"/>
          <w:szCs w:val="18"/>
        </w:rPr>
        <w:t>1. The commission of any act involving moral turpitude, dishonesty, or corruption relating to the practice of the person’s</w:t>
      </w:r>
      <w:r w:rsidR="00FC5845">
        <w:rPr>
          <w:rFonts w:ascii="HoeflerText-Regular" w:hAnsi="HoeflerText-Regular" w:cs="HoeflerText-Regular"/>
          <w:color w:val="000000"/>
          <w:sz w:val="18"/>
          <w:szCs w:val="18"/>
        </w:rPr>
        <w:t xml:space="preserve"> </w:t>
      </w:r>
      <w:r>
        <w:rPr>
          <w:rFonts w:ascii="HoeflerText-Regular" w:hAnsi="HoeflerText-Regular" w:cs="HoeflerText-Regular"/>
          <w:color w:val="000000"/>
          <w:sz w:val="18"/>
          <w:szCs w:val="18"/>
        </w:rPr>
        <w:t xml:space="preserve">profession, whether the act constitutes a crime or not. If the act constitutes a crime, conviction in a criminal </w:t>
      </w:r>
      <w:r>
        <w:rPr>
          <w:rFonts w:ascii="HoeflerText-Regular" w:hAnsi="HoeflerText-Regular" w:cs="HoeflerText-Regular"/>
          <w:color w:val="000000"/>
          <w:sz w:val="18"/>
          <w:szCs w:val="18"/>
        </w:rPr>
        <w:lastRenderedPageBreak/>
        <w:t>proceeding is</w:t>
      </w:r>
      <w:r w:rsidR="00FC5845">
        <w:rPr>
          <w:rFonts w:ascii="HoeflerText-Regular" w:hAnsi="HoeflerText-Regular" w:cs="HoeflerText-Regular"/>
          <w:color w:val="000000"/>
          <w:sz w:val="18"/>
          <w:szCs w:val="18"/>
        </w:rPr>
        <w:t xml:space="preserve"> </w:t>
      </w:r>
      <w:r>
        <w:rPr>
          <w:rFonts w:ascii="HoeflerText-Regular" w:hAnsi="HoeflerText-Regular" w:cs="HoeflerText-Regular"/>
          <w:color w:val="000000"/>
          <w:sz w:val="18"/>
          <w:szCs w:val="18"/>
        </w:rPr>
        <w:t>not a condition precedent to disciplinary action. Upon such a conviction, however, the judgment and sentence is conclusive</w:t>
      </w:r>
      <w:r w:rsidR="00FC5845">
        <w:rPr>
          <w:rFonts w:ascii="HoeflerText-Regular" w:hAnsi="HoeflerText-Regular" w:cs="HoeflerText-Regular"/>
          <w:color w:val="000000"/>
          <w:sz w:val="18"/>
          <w:szCs w:val="18"/>
        </w:rPr>
        <w:t xml:space="preserve"> </w:t>
      </w:r>
      <w:r>
        <w:rPr>
          <w:rFonts w:ascii="HoeflerText-Regular" w:hAnsi="HoeflerText-Regular" w:cs="HoeflerText-Regular"/>
          <w:color w:val="000000"/>
          <w:sz w:val="18"/>
          <w:szCs w:val="18"/>
        </w:rPr>
        <w:t>evidence at the ensuing disciplinary hearing of the guilt of the license holder or applicant of the crime described in the</w:t>
      </w:r>
      <w:r w:rsidR="00FC5845">
        <w:rPr>
          <w:rFonts w:ascii="HoeflerText-Regular" w:hAnsi="HoeflerText-Regular" w:cs="HoeflerText-Regular"/>
          <w:color w:val="000000"/>
          <w:sz w:val="18"/>
          <w:szCs w:val="18"/>
        </w:rPr>
        <w:t xml:space="preserve"> </w:t>
      </w:r>
      <w:r>
        <w:rPr>
          <w:rFonts w:ascii="HoeflerText-Regular" w:hAnsi="HoeflerText-Regular" w:cs="HoeflerText-Regular"/>
          <w:color w:val="000000"/>
          <w:sz w:val="18"/>
          <w:szCs w:val="18"/>
        </w:rPr>
        <w:t>indictment or information, and of the person’s violation of the statute on which it is based. For the purposes of this</w:t>
      </w:r>
      <w:r w:rsidR="00FC5845">
        <w:rPr>
          <w:rFonts w:ascii="HoeflerText-Regular" w:hAnsi="HoeflerText-Regular" w:cs="HoeflerText-Regular"/>
          <w:color w:val="000000"/>
          <w:sz w:val="18"/>
          <w:szCs w:val="18"/>
        </w:rPr>
        <w:t xml:space="preserve"> </w:t>
      </w:r>
      <w:r>
        <w:rPr>
          <w:rFonts w:ascii="HoeflerText-Regular" w:hAnsi="HoeflerText-Regular" w:cs="HoeflerText-Regular"/>
          <w:color w:val="000000"/>
          <w:sz w:val="18"/>
          <w:szCs w:val="18"/>
        </w:rPr>
        <w:t xml:space="preserve">section, conviction includes all instances in which a plea of guilty or nolo contendere is the </w:t>
      </w:r>
      <w:r w:rsidR="00A345EB">
        <w:rPr>
          <w:rFonts w:ascii="HoeflerText-Regular" w:hAnsi="HoeflerText-Regular" w:cs="HoeflerText-Regular"/>
          <w:color w:val="000000"/>
          <w:sz w:val="18"/>
          <w:szCs w:val="18"/>
        </w:rPr>
        <w:t>b</w:t>
      </w:r>
      <w:r>
        <w:rPr>
          <w:rFonts w:ascii="HoeflerText-Regular" w:hAnsi="HoeflerText-Regular" w:cs="HoeflerText-Regular"/>
          <w:color w:val="000000"/>
          <w:sz w:val="18"/>
          <w:szCs w:val="18"/>
        </w:rPr>
        <w:t>asis for the conviction and all</w:t>
      </w:r>
      <w:r w:rsidR="00FC5845">
        <w:rPr>
          <w:rFonts w:ascii="HoeflerText-Regular" w:hAnsi="HoeflerText-Regular" w:cs="HoeflerText-Regular"/>
          <w:color w:val="000000"/>
          <w:sz w:val="18"/>
          <w:szCs w:val="18"/>
        </w:rPr>
        <w:t xml:space="preserve"> </w:t>
      </w:r>
      <w:r>
        <w:rPr>
          <w:rFonts w:ascii="HoeflerText-Regular" w:hAnsi="HoeflerText-Regular" w:cs="HoeflerText-Regular"/>
          <w:color w:val="000000"/>
          <w:sz w:val="18"/>
          <w:szCs w:val="18"/>
        </w:rPr>
        <w:t>proceedings in which the sentence has been deferred or suspended. Nothing in this section abrogates rights guaranteed</w:t>
      </w:r>
      <w:r w:rsidR="00FC5845">
        <w:rPr>
          <w:rFonts w:ascii="HoeflerText-Regular" w:hAnsi="HoeflerText-Regular" w:cs="HoeflerText-Regular"/>
          <w:color w:val="000000"/>
          <w:sz w:val="18"/>
          <w:szCs w:val="18"/>
        </w:rPr>
        <w:t xml:space="preserve"> </w:t>
      </w:r>
      <w:r>
        <w:rPr>
          <w:rFonts w:ascii="HoeflerText-Regular" w:hAnsi="HoeflerText-Regular" w:cs="HoeflerText-Regular"/>
          <w:color w:val="000000"/>
          <w:sz w:val="18"/>
          <w:szCs w:val="18"/>
        </w:rPr>
        <w:t>under chapter 9.96A RCW;</w:t>
      </w:r>
    </w:p>
    <w:p w:rsidR="00A345EB" w:rsidRDefault="00A345EB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</w:p>
    <w:p w:rsidR="00937B0D" w:rsidRDefault="00937B0D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  <w:r>
        <w:rPr>
          <w:rFonts w:ascii="HoeflerText-Regular" w:hAnsi="HoeflerText-Regular" w:cs="HoeflerText-Regular"/>
          <w:color w:val="000000"/>
          <w:sz w:val="18"/>
          <w:szCs w:val="18"/>
        </w:rPr>
        <w:t>2. Misrepresentation or concealment of a material fact in obtaining a license or in reinstatement thereof;</w:t>
      </w:r>
    </w:p>
    <w:p w:rsidR="004A6C58" w:rsidRDefault="004A6C58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</w:p>
    <w:p w:rsidR="00937B0D" w:rsidRDefault="00937B0D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  <w:r>
        <w:rPr>
          <w:rFonts w:ascii="HoeflerText-Regular" w:hAnsi="HoeflerText-Regular" w:cs="HoeflerText-Regular"/>
          <w:color w:val="000000"/>
          <w:sz w:val="18"/>
          <w:szCs w:val="18"/>
        </w:rPr>
        <w:t xml:space="preserve">3. All advertising </w:t>
      </w:r>
      <w:proofErr w:type="gramStart"/>
      <w:r>
        <w:rPr>
          <w:rFonts w:ascii="HoeflerText-Regular" w:hAnsi="HoeflerText-Regular" w:cs="HoeflerText-Regular"/>
          <w:color w:val="000000"/>
          <w:sz w:val="18"/>
          <w:szCs w:val="18"/>
        </w:rPr>
        <w:t>which is false, fraudulent, or misleading;</w:t>
      </w:r>
      <w:proofErr w:type="gramEnd"/>
    </w:p>
    <w:p w:rsidR="004A6C58" w:rsidRDefault="004A6C58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</w:p>
    <w:p w:rsidR="00937B0D" w:rsidRDefault="00937B0D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  <w:r>
        <w:rPr>
          <w:rFonts w:ascii="HoeflerText-Regular" w:hAnsi="HoeflerText-Regular" w:cs="HoeflerText-Regular"/>
          <w:color w:val="000000"/>
          <w:sz w:val="18"/>
          <w:szCs w:val="18"/>
        </w:rPr>
        <w:t xml:space="preserve">4. Incompetence, negligence, or malpractice which </w:t>
      </w:r>
      <w:proofErr w:type="gramStart"/>
      <w:r>
        <w:rPr>
          <w:rFonts w:ascii="HoeflerText-Regular" w:hAnsi="HoeflerText-Regular" w:cs="HoeflerText-Regular"/>
          <w:color w:val="000000"/>
          <w:sz w:val="18"/>
          <w:szCs w:val="18"/>
        </w:rPr>
        <w:t>results in injury to a patient or which creates</w:t>
      </w:r>
      <w:proofErr w:type="gramEnd"/>
      <w:r>
        <w:rPr>
          <w:rFonts w:ascii="HoeflerText-Regular" w:hAnsi="HoeflerText-Regular" w:cs="HoeflerText-Regular"/>
          <w:color w:val="000000"/>
          <w:sz w:val="18"/>
          <w:szCs w:val="18"/>
        </w:rPr>
        <w:t xml:space="preserve"> an unreasonable risk that</w:t>
      </w:r>
      <w:r w:rsidR="00A345EB">
        <w:rPr>
          <w:rFonts w:ascii="HoeflerText-Regular" w:hAnsi="HoeflerText-Regular" w:cs="HoeflerText-Regular"/>
          <w:color w:val="000000"/>
          <w:sz w:val="18"/>
          <w:szCs w:val="18"/>
        </w:rPr>
        <w:t xml:space="preserve"> a</w:t>
      </w:r>
      <w:r>
        <w:rPr>
          <w:rFonts w:ascii="HoeflerText-Regular" w:hAnsi="HoeflerText-Regular" w:cs="HoeflerText-Regular"/>
          <w:color w:val="000000"/>
          <w:sz w:val="18"/>
          <w:szCs w:val="18"/>
        </w:rPr>
        <w:t xml:space="preserve"> patient may be harmed. The use of a nontraditional treatment by itself shall not constitute unprofessional conduct,</w:t>
      </w:r>
      <w:r w:rsidR="00FC5845">
        <w:rPr>
          <w:rFonts w:ascii="HoeflerText-Regular" w:hAnsi="HoeflerText-Regular" w:cs="HoeflerText-Regular"/>
          <w:color w:val="000000"/>
          <w:sz w:val="18"/>
          <w:szCs w:val="18"/>
        </w:rPr>
        <w:t xml:space="preserve"> </w:t>
      </w:r>
      <w:r>
        <w:rPr>
          <w:rFonts w:ascii="HoeflerText-Regular" w:hAnsi="HoeflerText-Regular" w:cs="HoeflerText-Regular"/>
          <w:color w:val="000000"/>
          <w:sz w:val="18"/>
          <w:szCs w:val="18"/>
        </w:rPr>
        <w:t>provided that it does not result in injury to a patient or create an unreasonable risk</w:t>
      </w:r>
      <w:r w:rsidR="00FC5845">
        <w:rPr>
          <w:rFonts w:ascii="HoeflerText-Regular" w:hAnsi="HoeflerText-Regular" w:cs="HoeflerText-Regular"/>
          <w:color w:val="000000"/>
          <w:sz w:val="18"/>
          <w:szCs w:val="18"/>
        </w:rPr>
        <w:t xml:space="preserve"> </w:t>
      </w:r>
      <w:r>
        <w:rPr>
          <w:rFonts w:ascii="HoeflerText-Regular" w:hAnsi="HoeflerText-Regular" w:cs="HoeflerText-Regular"/>
          <w:color w:val="000000"/>
          <w:sz w:val="18"/>
          <w:szCs w:val="18"/>
        </w:rPr>
        <w:t>that a patient may be harmed;</w:t>
      </w:r>
    </w:p>
    <w:p w:rsidR="004A6C58" w:rsidRDefault="004A6C58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</w:p>
    <w:p w:rsidR="00937B0D" w:rsidRDefault="00937B0D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  <w:r>
        <w:rPr>
          <w:rFonts w:ascii="HoeflerText-Regular" w:hAnsi="HoeflerText-Regular" w:cs="HoeflerText-Regular"/>
          <w:color w:val="000000"/>
          <w:sz w:val="18"/>
          <w:szCs w:val="18"/>
        </w:rPr>
        <w:t>5. Suspension, revocation, or restriction of the individual’s license to practice any health care profession by competent</w:t>
      </w:r>
      <w:r w:rsidR="00FC5845">
        <w:rPr>
          <w:rFonts w:ascii="HoeflerText-Regular" w:hAnsi="HoeflerText-Regular" w:cs="HoeflerText-Regular"/>
          <w:color w:val="000000"/>
          <w:sz w:val="18"/>
          <w:szCs w:val="18"/>
        </w:rPr>
        <w:t xml:space="preserve"> </w:t>
      </w:r>
      <w:r>
        <w:rPr>
          <w:rFonts w:ascii="HoeflerText-Regular" w:hAnsi="HoeflerText-Regular" w:cs="HoeflerText-Regular"/>
          <w:color w:val="000000"/>
          <w:sz w:val="18"/>
          <w:szCs w:val="18"/>
        </w:rPr>
        <w:t>authority in any state, federal, or foreign jurisdiction, a certified copy of the order, stipulation, or agreement being</w:t>
      </w:r>
      <w:r w:rsidR="00FC5845">
        <w:rPr>
          <w:rFonts w:ascii="HoeflerText-Regular" w:hAnsi="HoeflerText-Regular" w:cs="HoeflerText-Regular"/>
          <w:color w:val="000000"/>
          <w:sz w:val="18"/>
          <w:szCs w:val="18"/>
        </w:rPr>
        <w:t xml:space="preserve"> </w:t>
      </w:r>
      <w:r>
        <w:rPr>
          <w:rFonts w:ascii="HoeflerText-Regular" w:hAnsi="HoeflerText-Regular" w:cs="HoeflerText-Regular"/>
          <w:color w:val="000000"/>
          <w:sz w:val="18"/>
          <w:szCs w:val="18"/>
        </w:rPr>
        <w:t>conclusive evidence of the revocation, suspension, or restriction;</w:t>
      </w:r>
    </w:p>
    <w:p w:rsidR="004A6C58" w:rsidRDefault="004A6C58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</w:p>
    <w:p w:rsidR="00937B0D" w:rsidRDefault="00937B0D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  <w:r>
        <w:rPr>
          <w:rFonts w:ascii="HoeflerText-Regular" w:hAnsi="HoeflerText-Regular" w:cs="HoeflerText-Regular"/>
          <w:color w:val="000000"/>
          <w:sz w:val="18"/>
          <w:szCs w:val="18"/>
        </w:rPr>
        <w:t>6. The possession, use, prescription for use, or distribution of controlled substances or legend drugs in any way other than</w:t>
      </w:r>
      <w:r w:rsidR="00FC5845">
        <w:rPr>
          <w:rFonts w:ascii="HoeflerText-Regular" w:hAnsi="HoeflerText-Regular" w:cs="HoeflerText-Regular"/>
          <w:color w:val="000000"/>
          <w:sz w:val="18"/>
          <w:szCs w:val="18"/>
        </w:rPr>
        <w:t xml:space="preserve"> </w:t>
      </w:r>
      <w:r>
        <w:rPr>
          <w:rFonts w:ascii="HoeflerText-Regular" w:hAnsi="HoeflerText-Regular" w:cs="HoeflerText-Regular"/>
          <w:color w:val="000000"/>
          <w:sz w:val="18"/>
          <w:szCs w:val="18"/>
        </w:rPr>
        <w:t>for legitimate or therapeutic purposes, diversion of controlled substances or legend drugs, the violation of any drug law, or</w:t>
      </w:r>
      <w:r w:rsidR="00FC5845">
        <w:rPr>
          <w:rFonts w:ascii="HoeflerText-Regular" w:hAnsi="HoeflerText-Regular" w:cs="HoeflerText-Regular"/>
          <w:color w:val="000000"/>
          <w:sz w:val="18"/>
          <w:szCs w:val="18"/>
        </w:rPr>
        <w:t xml:space="preserve"> </w:t>
      </w:r>
      <w:r>
        <w:rPr>
          <w:rFonts w:ascii="HoeflerText-Regular" w:hAnsi="HoeflerText-Regular" w:cs="HoeflerText-Regular"/>
          <w:color w:val="000000"/>
          <w:sz w:val="18"/>
          <w:szCs w:val="18"/>
        </w:rPr>
        <w:t>prescribing controlled substances for oneself;</w:t>
      </w:r>
    </w:p>
    <w:p w:rsidR="004A6C58" w:rsidRDefault="004A6C58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</w:p>
    <w:p w:rsidR="00937B0D" w:rsidRDefault="00937B0D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  <w:r>
        <w:rPr>
          <w:rFonts w:ascii="HoeflerText-Regular" w:hAnsi="HoeflerText-Regular" w:cs="HoeflerText-Regular"/>
          <w:color w:val="000000"/>
          <w:sz w:val="18"/>
          <w:szCs w:val="18"/>
        </w:rPr>
        <w:t>7. Violation of any state or federal statute or administrative rule regulating the profession in question, including any statute</w:t>
      </w:r>
      <w:r w:rsidR="00FC5845">
        <w:rPr>
          <w:rFonts w:ascii="HoeflerText-Regular" w:hAnsi="HoeflerText-Regular" w:cs="HoeflerText-Regular"/>
          <w:color w:val="000000"/>
          <w:sz w:val="18"/>
          <w:szCs w:val="18"/>
        </w:rPr>
        <w:t xml:space="preserve"> </w:t>
      </w:r>
      <w:r>
        <w:rPr>
          <w:rFonts w:ascii="HoeflerText-Regular" w:hAnsi="HoeflerText-Regular" w:cs="HoeflerText-Regular"/>
          <w:color w:val="000000"/>
          <w:sz w:val="18"/>
          <w:szCs w:val="18"/>
        </w:rPr>
        <w:t>or rule defining or establishing standards of patient care or professional conduct or practice;</w:t>
      </w:r>
    </w:p>
    <w:p w:rsidR="004A6C58" w:rsidRDefault="004A6C58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</w:p>
    <w:p w:rsidR="00937B0D" w:rsidRDefault="00937B0D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  <w:r>
        <w:rPr>
          <w:rFonts w:ascii="HoeflerText-Regular" w:hAnsi="HoeflerText-Regular" w:cs="HoeflerText-Regular"/>
          <w:color w:val="000000"/>
          <w:sz w:val="18"/>
          <w:szCs w:val="18"/>
        </w:rPr>
        <w:t>8. Failure to cooperate with the disciplining authority by:</w:t>
      </w:r>
    </w:p>
    <w:p w:rsidR="00937B0D" w:rsidRDefault="00937B0D" w:rsidP="00B158AC">
      <w:pPr>
        <w:autoSpaceDE w:val="0"/>
        <w:autoSpaceDN w:val="0"/>
        <w:adjustRightInd w:val="0"/>
        <w:spacing w:after="0" w:line="240" w:lineRule="auto"/>
        <w:ind w:left="720"/>
        <w:rPr>
          <w:rFonts w:ascii="HoeflerText-Regular" w:hAnsi="HoeflerText-Regular" w:cs="HoeflerText-Regular"/>
          <w:color w:val="000000"/>
          <w:sz w:val="18"/>
          <w:szCs w:val="18"/>
        </w:rPr>
      </w:pPr>
      <w:r>
        <w:rPr>
          <w:rFonts w:ascii="HoeflerText-Regular" w:hAnsi="HoeflerText-Regular" w:cs="HoeflerText-Regular"/>
          <w:color w:val="000000"/>
          <w:sz w:val="18"/>
          <w:szCs w:val="18"/>
        </w:rPr>
        <w:t>a. Not furnishing any papers or documents;</w:t>
      </w:r>
    </w:p>
    <w:p w:rsidR="00937B0D" w:rsidRDefault="00937B0D" w:rsidP="00B158AC">
      <w:pPr>
        <w:autoSpaceDE w:val="0"/>
        <w:autoSpaceDN w:val="0"/>
        <w:adjustRightInd w:val="0"/>
        <w:spacing w:after="0" w:line="240" w:lineRule="auto"/>
        <w:ind w:left="720"/>
        <w:rPr>
          <w:rFonts w:ascii="HoeflerText-Regular" w:hAnsi="HoeflerText-Regular" w:cs="HoeflerText-Regular"/>
          <w:color w:val="000000"/>
          <w:sz w:val="18"/>
          <w:szCs w:val="18"/>
        </w:rPr>
      </w:pPr>
      <w:r>
        <w:rPr>
          <w:rFonts w:ascii="HoeflerText-Regular" w:hAnsi="HoeflerText-Regular" w:cs="HoeflerText-Regular"/>
          <w:color w:val="000000"/>
          <w:sz w:val="18"/>
          <w:szCs w:val="18"/>
        </w:rPr>
        <w:t>b. Not furnishing in writing a full and complete explanation covering the matter contained in the complaint filed with the</w:t>
      </w:r>
      <w:r w:rsidR="00FC5845">
        <w:rPr>
          <w:rFonts w:ascii="HoeflerText-Regular" w:hAnsi="HoeflerText-Regular" w:cs="HoeflerText-Regular"/>
          <w:color w:val="000000"/>
          <w:sz w:val="18"/>
          <w:szCs w:val="18"/>
        </w:rPr>
        <w:t xml:space="preserve"> </w:t>
      </w:r>
      <w:r>
        <w:rPr>
          <w:rFonts w:ascii="HoeflerText-Regular" w:hAnsi="HoeflerText-Regular" w:cs="HoeflerText-Regular"/>
          <w:color w:val="000000"/>
          <w:sz w:val="18"/>
          <w:szCs w:val="18"/>
        </w:rPr>
        <w:t>disciplining authority;</w:t>
      </w:r>
    </w:p>
    <w:p w:rsidR="00937B0D" w:rsidRDefault="00937B0D" w:rsidP="00B158AC">
      <w:pPr>
        <w:autoSpaceDE w:val="0"/>
        <w:autoSpaceDN w:val="0"/>
        <w:adjustRightInd w:val="0"/>
        <w:spacing w:after="0" w:line="240" w:lineRule="auto"/>
        <w:ind w:left="720"/>
        <w:rPr>
          <w:rFonts w:ascii="HoeflerText-Regular" w:hAnsi="HoeflerText-Regular" w:cs="HoeflerText-Regular"/>
          <w:color w:val="000000"/>
          <w:sz w:val="18"/>
          <w:szCs w:val="18"/>
        </w:rPr>
      </w:pPr>
      <w:r>
        <w:rPr>
          <w:rFonts w:ascii="HoeflerText-Regular" w:hAnsi="HoeflerText-Regular" w:cs="HoeflerText-Regular"/>
          <w:color w:val="000000"/>
          <w:sz w:val="18"/>
          <w:szCs w:val="18"/>
        </w:rPr>
        <w:t>c. Not responding to subpoenas issued by the disciplining authority, whether or not the recipient of the subpoena is the</w:t>
      </w:r>
      <w:r w:rsidR="00FC5845">
        <w:rPr>
          <w:rFonts w:ascii="HoeflerText-Regular" w:hAnsi="HoeflerText-Regular" w:cs="HoeflerText-Regular"/>
          <w:color w:val="000000"/>
          <w:sz w:val="18"/>
          <w:szCs w:val="18"/>
        </w:rPr>
        <w:t xml:space="preserve"> </w:t>
      </w:r>
      <w:r>
        <w:rPr>
          <w:rFonts w:ascii="HoeflerText-Regular" w:hAnsi="HoeflerText-Regular" w:cs="HoeflerText-Regular"/>
          <w:color w:val="000000"/>
          <w:sz w:val="18"/>
          <w:szCs w:val="18"/>
        </w:rPr>
        <w:t>accused in the proceedings; or</w:t>
      </w:r>
    </w:p>
    <w:p w:rsidR="00937B0D" w:rsidRDefault="00937B0D" w:rsidP="00B158AC">
      <w:pPr>
        <w:autoSpaceDE w:val="0"/>
        <w:autoSpaceDN w:val="0"/>
        <w:adjustRightInd w:val="0"/>
        <w:spacing w:after="0" w:line="240" w:lineRule="auto"/>
        <w:ind w:left="720"/>
        <w:rPr>
          <w:rFonts w:ascii="HoeflerText-Regular" w:hAnsi="HoeflerText-Regular" w:cs="HoeflerText-Regular"/>
          <w:color w:val="000000"/>
          <w:sz w:val="18"/>
          <w:szCs w:val="18"/>
        </w:rPr>
      </w:pPr>
      <w:r>
        <w:rPr>
          <w:rFonts w:ascii="HoeflerText-Regular" w:hAnsi="HoeflerText-Regular" w:cs="HoeflerText-Regular"/>
          <w:color w:val="000000"/>
          <w:sz w:val="18"/>
          <w:szCs w:val="18"/>
        </w:rPr>
        <w:t>d. Not providing reasonable and timely access for authorized representatives of the disciplining authority seeking to</w:t>
      </w:r>
    </w:p>
    <w:p w:rsidR="00937B0D" w:rsidRDefault="00937B0D" w:rsidP="00B158AC">
      <w:pPr>
        <w:autoSpaceDE w:val="0"/>
        <w:autoSpaceDN w:val="0"/>
        <w:adjustRightInd w:val="0"/>
        <w:spacing w:after="0" w:line="240" w:lineRule="auto"/>
        <w:ind w:left="720"/>
        <w:rPr>
          <w:rFonts w:ascii="HoeflerText-Regular" w:hAnsi="HoeflerText-Regular" w:cs="HoeflerText-Regular"/>
          <w:color w:val="000000"/>
          <w:sz w:val="18"/>
          <w:szCs w:val="18"/>
        </w:rPr>
      </w:pPr>
      <w:proofErr w:type="gramStart"/>
      <w:r>
        <w:rPr>
          <w:rFonts w:ascii="HoeflerText-Regular" w:hAnsi="HoeflerText-Regular" w:cs="HoeflerText-Regular"/>
          <w:color w:val="000000"/>
          <w:sz w:val="18"/>
          <w:szCs w:val="18"/>
        </w:rPr>
        <w:t>perform</w:t>
      </w:r>
      <w:proofErr w:type="gramEnd"/>
      <w:r>
        <w:rPr>
          <w:rFonts w:ascii="HoeflerText-Regular" w:hAnsi="HoeflerText-Regular" w:cs="HoeflerText-Regular"/>
          <w:color w:val="000000"/>
          <w:sz w:val="18"/>
          <w:szCs w:val="18"/>
        </w:rPr>
        <w:t xml:space="preserve"> practice reviews at facilities utilized by the license holder;</w:t>
      </w:r>
    </w:p>
    <w:p w:rsidR="00B158AC" w:rsidRDefault="00B158AC" w:rsidP="00B158AC">
      <w:pPr>
        <w:autoSpaceDE w:val="0"/>
        <w:autoSpaceDN w:val="0"/>
        <w:adjustRightInd w:val="0"/>
        <w:spacing w:after="0" w:line="240" w:lineRule="auto"/>
        <w:ind w:left="720"/>
        <w:rPr>
          <w:rFonts w:ascii="HoeflerText-Italic" w:hAnsi="HoeflerText-Italic" w:cs="HoeflerText-Italic"/>
          <w:i/>
          <w:iCs/>
          <w:color w:val="000000"/>
          <w:sz w:val="24"/>
          <w:szCs w:val="24"/>
        </w:rPr>
      </w:pPr>
    </w:p>
    <w:p w:rsidR="00937B0D" w:rsidRDefault="00937B0D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  <w:r>
        <w:rPr>
          <w:rFonts w:ascii="HoeflerText-Regular" w:hAnsi="HoeflerText-Regular" w:cs="HoeflerText-Regular"/>
          <w:color w:val="000000"/>
          <w:sz w:val="18"/>
          <w:szCs w:val="18"/>
        </w:rPr>
        <w:t>9. Failure to comply with an order issued by the disciplining authority or a stipulation for informal disposition entered into</w:t>
      </w:r>
      <w:r w:rsidR="00FC5845">
        <w:rPr>
          <w:rFonts w:ascii="HoeflerText-Regular" w:hAnsi="HoeflerText-Regular" w:cs="HoeflerText-Regular"/>
          <w:color w:val="000000"/>
          <w:sz w:val="18"/>
          <w:szCs w:val="18"/>
        </w:rPr>
        <w:t xml:space="preserve"> </w:t>
      </w:r>
      <w:r>
        <w:rPr>
          <w:rFonts w:ascii="HoeflerText-Regular" w:hAnsi="HoeflerText-Regular" w:cs="HoeflerText-Regular"/>
          <w:color w:val="000000"/>
          <w:sz w:val="18"/>
          <w:szCs w:val="18"/>
        </w:rPr>
        <w:t>with the disciplining authority;</w:t>
      </w:r>
    </w:p>
    <w:p w:rsidR="00B158AC" w:rsidRDefault="00B158AC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</w:p>
    <w:p w:rsidR="00937B0D" w:rsidRDefault="00937B0D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  <w:r>
        <w:rPr>
          <w:rFonts w:ascii="HoeflerText-Regular" w:hAnsi="HoeflerText-Regular" w:cs="HoeflerText-Regular"/>
          <w:color w:val="000000"/>
          <w:sz w:val="18"/>
          <w:szCs w:val="18"/>
        </w:rPr>
        <w:t>10. Aiding or abetting an unlicensed person to practice when a license is required;</w:t>
      </w:r>
    </w:p>
    <w:p w:rsidR="00B158AC" w:rsidRDefault="00B158AC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</w:p>
    <w:p w:rsidR="00937B0D" w:rsidRDefault="00937B0D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  <w:r>
        <w:rPr>
          <w:rFonts w:ascii="HoeflerText-Regular" w:hAnsi="HoeflerText-Regular" w:cs="HoeflerText-Regular"/>
          <w:color w:val="000000"/>
          <w:sz w:val="18"/>
          <w:szCs w:val="18"/>
        </w:rPr>
        <w:t>11. Violations of rules established by any health agency;</w:t>
      </w:r>
    </w:p>
    <w:p w:rsidR="00B158AC" w:rsidRDefault="00B158AC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</w:p>
    <w:p w:rsidR="00937B0D" w:rsidRDefault="00937B0D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  <w:r>
        <w:rPr>
          <w:rFonts w:ascii="HoeflerText-Regular" w:hAnsi="HoeflerText-Regular" w:cs="HoeflerText-Regular"/>
          <w:color w:val="000000"/>
          <w:sz w:val="18"/>
          <w:szCs w:val="18"/>
        </w:rPr>
        <w:t>12. Practice beyond the scope of practice as defined by law or rule;</w:t>
      </w:r>
    </w:p>
    <w:p w:rsidR="00B158AC" w:rsidRDefault="00B158AC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</w:p>
    <w:p w:rsidR="00937B0D" w:rsidRDefault="00937B0D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  <w:r>
        <w:rPr>
          <w:rFonts w:ascii="HoeflerText-Regular" w:hAnsi="HoeflerText-Regular" w:cs="HoeflerText-Regular"/>
          <w:color w:val="000000"/>
          <w:sz w:val="18"/>
          <w:szCs w:val="18"/>
        </w:rPr>
        <w:t>13. Misrepresentation or fraud in any aspect of the conduct of the business or profession;</w:t>
      </w:r>
    </w:p>
    <w:p w:rsidR="00B158AC" w:rsidRDefault="00B158AC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</w:p>
    <w:p w:rsidR="00937B0D" w:rsidRDefault="00937B0D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  <w:r>
        <w:rPr>
          <w:rFonts w:ascii="HoeflerText-Regular" w:hAnsi="HoeflerText-Regular" w:cs="HoeflerText-Regular"/>
          <w:color w:val="000000"/>
          <w:sz w:val="18"/>
          <w:szCs w:val="18"/>
        </w:rPr>
        <w:t>14. Failure to adequately supervise auxiliary staff to the extent that the consumer’s health or safety is at risk;</w:t>
      </w:r>
    </w:p>
    <w:p w:rsidR="00B158AC" w:rsidRDefault="00B158AC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</w:p>
    <w:p w:rsidR="00937B0D" w:rsidRDefault="00937B0D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  <w:r>
        <w:rPr>
          <w:rFonts w:ascii="HoeflerText-Regular" w:hAnsi="HoeflerText-Regular" w:cs="HoeflerText-Regular"/>
          <w:color w:val="000000"/>
          <w:sz w:val="18"/>
          <w:szCs w:val="18"/>
        </w:rPr>
        <w:t>15. Engaging in a profession involving contact with the public while suffering from a contagious or infectious disease</w:t>
      </w:r>
    </w:p>
    <w:p w:rsidR="00937B0D" w:rsidRDefault="00937B0D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  <w:proofErr w:type="gramStart"/>
      <w:r>
        <w:rPr>
          <w:rFonts w:ascii="HoeflerText-Regular" w:hAnsi="HoeflerText-Regular" w:cs="HoeflerText-Regular"/>
          <w:color w:val="000000"/>
          <w:sz w:val="18"/>
          <w:szCs w:val="18"/>
        </w:rPr>
        <w:t>involving</w:t>
      </w:r>
      <w:proofErr w:type="gramEnd"/>
      <w:r>
        <w:rPr>
          <w:rFonts w:ascii="HoeflerText-Regular" w:hAnsi="HoeflerText-Regular" w:cs="HoeflerText-Regular"/>
          <w:color w:val="000000"/>
          <w:sz w:val="18"/>
          <w:szCs w:val="18"/>
        </w:rPr>
        <w:t xml:space="preserve"> serious risk to public health;</w:t>
      </w:r>
    </w:p>
    <w:p w:rsidR="00B158AC" w:rsidRDefault="00B158AC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</w:p>
    <w:p w:rsidR="00937B0D" w:rsidRDefault="00937B0D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  <w:r>
        <w:rPr>
          <w:rFonts w:ascii="HoeflerText-Regular" w:hAnsi="HoeflerText-Regular" w:cs="HoeflerText-Regular"/>
          <w:color w:val="000000"/>
          <w:sz w:val="18"/>
          <w:szCs w:val="18"/>
        </w:rPr>
        <w:t>16. Promotion for personal gain of any unnecessary or inefficacious drug, device, treatment, procedure, or service;</w:t>
      </w:r>
    </w:p>
    <w:p w:rsidR="00B158AC" w:rsidRDefault="00B158AC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</w:p>
    <w:p w:rsidR="00937B0D" w:rsidRDefault="00937B0D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  <w:r>
        <w:rPr>
          <w:rFonts w:ascii="HoeflerText-Regular" w:hAnsi="HoeflerText-Regular" w:cs="HoeflerText-Regular"/>
          <w:color w:val="000000"/>
          <w:sz w:val="18"/>
          <w:szCs w:val="18"/>
        </w:rPr>
        <w:t>17. Conviction of any gross misdemeanor or felony relating to the practice of the person’s profession. For the purposes of</w:t>
      </w:r>
      <w:r w:rsidR="00FC5845">
        <w:rPr>
          <w:rFonts w:ascii="HoeflerText-Regular" w:hAnsi="HoeflerText-Regular" w:cs="HoeflerText-Regular"/>
          <w:color w:val="000000"/>
          <w:sz w:val="18"/>
          <w:szCs w:val="18"/>
        </w:rPr>
        <w:t xml:space="preserve"> </w:t>
      </w:r>
      <w:r>
        <w:rPr>
          <w:rFonts w:ascii="HoeflerText-Regular" w:hAnsi="HoeflerText-Regular" w:cs="HoeflerText-Regular"/>
          <w:color w:val="000000"/>
          <w:sz w:val="18"/>
          <w:szCs w:val="18"/>
        </w:rPr>
        <w:t>this subsection, conviction includes all instances in which a plea of guilty or nolo contendere is the basis for conviction and</w:t>
      </w:r>
      <w:r w:rsidR="00FC5845">
        <w:rPr>
          <w:rFonts w:ascii="HoeflerText-Regular" w:hAnsi="HoeflerText-Regular" w:cs="HoeflerText-Regular"/>
          <w:color w:val="000000"/>
          <w:sz w:val="18"/>
          <w:szCs w:val="18"/>
        </w:rPr>
        <w:t xml:space="preserve"> </w:t>
      </w:r>
      <w:r>
        <w:rPr>
          <w:rFonts w:ascii="HoeflerText-Regular" w:hAnsi="HoeflerText-Regular" w:cs="HoeflerText-Regular"/>
          <w:color w:val="000000"/>
          <w:sz w:val="18"/>
          <w:szCs w:val="18"/>
        </w:rPr>
        <w:t>all proceedings in which the sentence has been deferred or suspended. Nothing in this section abrogates rights guaranteed</w:t>
      </w:r>
      <w:r w:rsidR="00FC5845">
        <w:rPr>
          <w:rFonts w:ascii="HoeflerText-Regular" w:hAnsi="HoeflerText-Regular" w:cs="HoeflerText-Regular"/>
          <w:color w:val="000000"/>
          <w:sz w:val="18"/>
          <w:szCs w:val="18"/>
        </w:rPr>
        <w:t xml:space="preserve"> </w:t>
      </w:r>
      <w:r>
        <w:rPr>
          <w:rFonts w:ascii="HoeflerText-Regular" w:hAnsi="HoeflerText-Regular" w:cs="HoeflerText-Regular"/>
          <w:color w:val="000000"/>
          <w:sz w:val="18"/>
          <w:szCs w:val="18"/>
        </w:rPr>
        <w:t>under chapter 9.96A RCW;</w:t>
      </w:r>
    </w:p>
    <w:p w:rsidR="00B158AC" w:rsidRDefault="00B158AC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</w:p>
    <w:p w:rsidR="00937B0D" w:rsidRDefault="00937B0D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  <w:r>
        <w:rPr>
          <w:rFonts w:ascii="HoeflerText-Regular" w:hAnsi="HoeflerText-Regular" w:cs="HoeflerText-Regular"/>
          <w:color w:val="000000"/>
          <w:sz w:val="18"/>
          <w:szCs w:val="18"/>
        </w:rPr>
        <w:t>18. The procuring, or aiding or abetting in procuring, a criminal abortion;</w:t>
      </w:r>
    </w:p>
    <w:p w:rsidR="00B158AC" w:rsidRDefault="00B158AC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</w:p>
    <w:p w:rsidR="00937B0D" w:rsidRDefault="00937B0D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  <w:r>
        <w:rPr>
          <w:rFonts w:ascii="HoeflerText-Regular" w:hAnsi="HoeflerText-Regular" w:cs="HoeflerText-Regular"/>
          <w:color w:val="000000"/>
          <w:sz w:val="18"/>
          <w:szCs w:val="18"/>
        </w:rPr>
        <w:lastRenderedPageBreak/>
        <w:t>19. The offering, undertaking, or agreeing to cure or treat disease by a secret method, procedure, treatment, or medicine,</w:t>
      </w:r>
      <w:r w:rsidR="00FC5845">
        <w:rPr>
          <w:rFonts w:ascii="HoeflerText-Regular" w:hAnsi="HoeflerText-Regular" w:cs="HoeflerText-Regular"/>
          <w:color w:val="000000"/>
          <w:sz w:val="18"/>
          <w:szCs w:val="18"/>
        </w:rPr>
        <w:t xml:space="preserve"> </w:t>
      </w:r>
      <w:r>
        <w:rPr>
          <w:rFonts w:ascii="HoeflerText-Regular" w:hAnsi="HoeflerText-Regular" w:cs="HoeflerText-Regular"/>
          <w:color w:val="000000"/>
          <w:sz w:val="18"/>
          <w:szCs w:val="18"/>
        </w:rPr>
        <w:t>or the treating, operating, or prescribing for any health condition by a method, means or procedure which the licensee</w:t>
      </w:r>
      <w:r w:rsidR="00FC5845">
        <w:rPr>
          <w:rFonts w:ascii="HoeflerText-Regular" w:hAnsi="HoeflerText-Regular" w:cs="HoeflerText-Regular"/>
          <w:color w:val="000000"/>
          <w:sz w:val="18"/>
          <w:szCs w:val="18"/>
        </w:rPr>
        <w:t xml:space="preserve"> </w:t>
      </w:r>
      <w:r>
        <w:rPr>
          <w:rFonts w:ascii="HoeflerText-Regular" w:hAnsi="HoeflerText-Regular" w:cs="HoeflerText-Regular"/>
          <w:color w:val="000000"/>
          <w:sz w:val="18"/>
          <w:szCs w:val="18"/>
        </w:rPr>
        <w:t>refuses to divulge upon demand of the disciplining authority;</w:t>
      </w:r>
    </w:p>
    <w:p w:rsidR="00B158AC" w:rsidRDefault="00B158AC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</w:p>
    <w:p w:rsidR="00937B0D" w:rsidRDefault="00937B0D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  <w:r>
        <w:rPr>
          <w:rFonts w:ascii="HoeflerText-Regular" w:hAnsi="HoeflerText-Regular" w:cs="HoeflerText-Regular"/>
          <w:color w:val="000000"/>
          <w:sz w:val="18"/>
          <w:szCs w:val="18"/>
        </w:rPr>
        <w:t>20. The willful betrayal of a practitioner-patient privilege as recognized by law;</w:t>
      </w:r>
    </w:p>
    <w:p w:rsidR="00B158AC" w:rsidRDefault="00B158AC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</w:p>
    <w:p w:rsidR="00937B0D" w:rsidRDefault="00937B0D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  <w:r>
        <w:rPr>
          <w:rFonts w:ascii="HoeflerText-Regular" w:hAnsi="HoeflerText-Regular" w:cs="HoeflerText-Regular"/>
          <w:color w:val="000000"/>
          <w:sz w:val="18"/>
          <w:szCs w:val="18"/>
        </w:rPr>
        <w:t>21. Violation of chapter 19.68 RCW;</w:t>
      </w:r>
    </w:p>
    <w:p w:rsidR="00B158AC" w:rsidRDefault="00B158AC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</w:p>
    <w:p w:rsidR="00937B0D" w:rsidRDefault="00937B0D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  <w:r>
        <w:rPr>
          <w:rFonts w:ascii="HoeflerText-Regular" w:hAnsi="HoeflerText-Regular" w:cs="HoeflerText-Regular"/>
          <w:color w:val="000000"/>
          <w:sz w:val="18"/>
          <w:szCs w:val="18"/>
        </w:rPr>
        <w:t>22. Interference with an investigation or disciplinary proceeding by willful misrepresentation of facts before the</w:t>
      </w:r>
    </w:p>
    <w:p w:rsidR="00937B0D" w:rsidRDefault="00937B0D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  <w:r>
        <w:rPr>
          <w:rFonts w:ascii="HoeflerText-Regular" w:hAnsi="HoeflerText-Regular" w:cs="HoeflerText-Regular"/>
          <w:color w:val="000000"/>
          <w:sz w:val="18"/>
          <w:szCs w:val="18"/>
        </w:rPr>
        <w:t>disciplining authority or its authorized representative, or by the use of threats or harassment against any patient or witness</w:t>
      </w:r>
      <w:r w:rsidR="00FC5845">
        <w:rPr>
          <w:rFonts w:ascii="HoeflerText-Regular" w:hAnsi="HoeflerText-Regular" w:cs="HoeflerText-Regular"/>
          <w:color w:val="000000"/>
          <w:sz w:val="18"/>
          <w:szCs w:val="18"/>
        </w:rPr>
        <w:t xml:space="preserve"> </w:t>
      </w:r>
      <w:r>
        <w:rPr>
          <w:rFonts w:ascii="HoeflerText-Regular" w:hAnsi="HoeflerText-Regular" w:cs="HoeflerText-Regular"/>
          <w:color w:val="000000"/>
          <w:sz w:val="18"/>
          <w:szCs w:val="18"/>
        </w:rPr>
        <w:t>to prevent them from providing evidence in a disciplinary proceeding or any other legal action, or by the use of financial</w:t>
      </w:r>
      <w:r w:rsidR="00FC5845">
        <w:rPr>
          <w:rFonts w:ascii="HoeflerText-Regular" w:hAnsi="HoeflerText-Regular" w:cs="HoeflerText-Regular"/>
          <w:color w:val="000000"/>
          <w:sz w:val="18"/>
          <w:szCs w:val="18"/>
        </w:rPr>
        <w:t xml:space="preserve"> </w:t>
      </w:r>
      <w:r>
        <w:rPr>
          <w:rFonts w:ascii="HoeflerText-Regular" w:hAnsi="HoeflerText-Regular" w:cs="HoeflerText-Regular"/>
          <w:color w:val="000000"/>
          <w:sz w:val="18"/>
          <w:szCs w:val="18"/>
        </w:rPr>
        <w:t>inducements to any patient or witness to prevent or attempt to prevent him or her from providing evidence in a</w:t>
      </w:r>
      <w:r w:rsidR="00FC5845">
        <w:rPr>
          <w:rFonts w:ascii="HoeflerText-Regular" w:hAnsi="HoeflerText-Regular" w:cs="HoeflerText-Regular"/>
          <w:color w:val="000000"/>
          <w:sz w:val="18"/>
          <w:szCs w:val="18"/>
        </w:rPr>
        <w:t xml:space="preserve"> </w:t>
      </w:r>
      <w:r>
        <w:rPr>
          <w:rFonts w:ascii="HoeflerText-Regular" w:hAnsi="HoeflerText-Regular" w:cs="HoeflerText-Regular"/>
          <w:color w:val="000000"/>
          <w:sz w:val="18"/>
          <w:szCs w:val="18"/>
        </w:rPr>
        <w:t>disciplinary proceeding;</w:t>
      </w:r>
    </w:p>
    <w:p w:rsidR="00B158AC" w:rsidRDefault="00B158AC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</w:p>
    <w:p w:rsidR="00937B0D" w:rsidRDefault="00937B0D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  <w:r>
        <w:rPr>
          <w:rFonts w:ascii="HoeflerText-Regular" w:hAnsi="HoeflerText-Regular" w:cs="HoeflerText-Regular"/>
          <w:color w:val="000000"/>
          <w:sz w:val="18"/>
          <w:szCs w:val="18"/>
        </w:rPr>
        <w:t>23. Current misuse of:</w:t>
      </w:r>
    </w:p>
    <w:p w:rsidR="00937B0D" w:rsidRDefault="00937B0D" w:rsidP="00B158AC">
      <w:pPr>
        <w:autoSpaceDE w:val="0"/>
        <w:autoSpaceDN w:val="0"/>
        <w:adjustRightInd w:val="0"/>
        <w:spacing w:after="0" w:line="240" w:lineRule="auto"/>
        <w:ind w:left="720"/>
        <w:rPr>
          <w:rFonts w:ascii="HoeflerText-Regular" w:hAnsi="HoeflerText-Regular" w:cs="HoeflerText-Regular"/>
          <w:color w:val="000000"/>
          <w:sz w:val="18"/>
          <w:szCs w:val="18"/>
        </w:rPr>
      </w:pPr>
      <w:r>
        <w:rPr>
          <w:rFonts w:ascii="HoeflerText-Regular" w:hAnsi="HoeflerText-Regular" w:cs="HoeflerText-Regular"/>
          <w:color w:val="000000"/>
          <w:sz w:val="18"/>
          <w:szCs w:val="18"/>
        </w:rPr>
        <w:t>a. Alcohol;</w:t>
      </w:r>
    </w:p>
    <w:p w:rsidR="00937B0D" w:rsidRDefault="00937B0D" w:rsidP="00B158AC">
      <w:pPr>
        <w:autoSpaceDE w:val="0"/>
        <w:autoSpaceDN w:val="0"/>
        <w:adjustRightInd w:val="0"/>
        <w:spacing w:after="0" w:line="240" w:lineRule="auto"/>
        <w:ind w:left="720"/>
        <w:rPr>
          <w:rFonts w:ascii="HoeflerText-Regular" w:hAnsi="HoeflerText-Regular" w:cs="HoeflerText-Regular"/>
          <w:color w:val="000000"/>
          <w:sz w:val="18"/>
          <w:szCs w:val="18"/>
        </w:rPr>
      </w:pPr>
      <w:r>
        <w:rPr>
          <w:rFonts w:ascii="HoeflerText-Regular" w:hAnsi="HoeflerText-Regular" w:cs="HoeflerText-Regular"/>
          <w:color w:val="000000"/>
          <w:sz w:val="18"/>
          <w:szCs w:val="18"/>
        </w:rPr>
        <w:t>b. Controlled substances; or</w:t>
      </w:r>
    </w:p>
    <w:p w:rsidR="00937B0D" w:rsidRDefault="00937B0D" w:rsidP="00B158AC">
      <w:pPr>
        <w:autoSpaceDE w:val="0"/>
        <w:autoSpaceDN w:val="0"/>
        <w:adjustRightInd w:val="0"/>
        <w:spacing w:after="0" w:line="240" w:lineRule="auto"/>
        <w:ind w:left="720"/>
        <w:rPr>
          <w:rFonts w:ascii="HoeflerText-Regular" w:hAnsi="HoeflerText-Regular" w:cs="HoeflerText-Regular"/>
          <w:color w:val="000000"/>
          <w:sz w:val="18"/>
          <w:szCs w:val="18"/>
        </w:rPr>
      </w:pPr>
      <w:r>
        <w:rPr>
          <w:rFonts w:ascii="HoeflerText-Regular" w:hAnsi="HoeflerText-Regular" w:cs="HoeflerText-Regular"/>
          <w:color w:val="000000"/>
          <w:sz w:val="18"/>
          <w:szCs w:val="18"/>
        </w:rPr>
        <w:t>c. Legend drugs;</w:t>
      </w:r>
    </w:p>
    <w:p w:rsidR="00937B0D" w:rsidRDefault="00937B0D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  <w:r>
        <w:rPr>
          <w:rFonts w:ascii="HoeflerText-Regular" w:hAnsi="HoeflerText-Regular" w:cs="HoeflerText-Regular"/>
          <w:color w:val="000000"/>
          <w:sz w:val="18"/>
          <w:szCs w:val="18"/>
        </w:rPr>
        <w:t>24. Abuse of a client or patient or sexual contact with a client or patient;</w:t>
      </w:r>
    </w:p>
    <w:p w:rsidR="006E61D6" w:rsidRDefault="006E61D6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</w:p>
    <w:p w:rsidR="00937B0D" w:rsidRDefault="00937B0D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  <w:r>
        <w:rPr>
          <w:rFonts w:ascii="HoeflerText-Regular" w:hAnsi="HoeflerText-Regular" w:cs="HoeflerText-Regular"/>
          <w:color w:val="000000"/>
          <w:sz w:val="18"/>
          <w:szCs w:val="18"/>
        </w:rPr>
        <w:t>25. Acceptance of more than a nominal gratuity, hospitality, or subsidy offered by a representative or vendor of medical or</w:t>
      </w:r>
      <w:r w:rsidR="00FC5845">
        <w:rPr>
          <w:rFonts w:ascii="HoeflerText-Regular" w:hAnsi="HoeflerText-Regular" w:cs="HoeflerText-Regular"/>
          <w:color w:val="000000"/>
          <w:sz w:val="18"/>
          <w:szCs w:val="18"/>
        </w:rPr>
        <w:t xml:space="preserve"> </w:t>
      </w:r>
      <w:r>
        <w:rPr>
          <w:rFonts w:ascii="HoeflerText-Regular" w:hAnsi="HoeflerText-Regular" w:cs="HoeflerText-Regular"/>
          <w:color w:val="000000"/>
          <w:sz w:val="18"/>
          <w:szCs w:val="18"/>
        </w:rPr>
        <w:t>health-related products or services intended for patients, in contemplation of a sale or for use in research publishable in</w:t>
      </w:r>
      <w:r w:rsidR="00FC5845">
        <w:rPr>
          <w:rFonts w:ascii="HoeflerText-Regular" w:hAnsi="HoeflerText-Regular" w:cs="HoeflerText-Regular"/>
          <w:color w:val="000000"/>
          <w:sz w:val="18"/>
          <w:szCs w:val="18"/>
        </w:rPr>
        <w:t xml:space="preserve"> </w:t>
      </w:r>
      <w:r>
        <w:rPr>
          <w:rFonts w:ascii="HoeflerText-Regular" w:hAnsi="HoeflerText-Regular" w:cs="HoeflerText-Regular"/>
          <w:color w:val="000000"/>
          <w:sz w:val="18"/>
          <w:szCs w:val="18"/>
        </w:rPr>
        <w:t>professional journals, where a conflict of interest is presented, as defined by rules of the disciplining authority, in</w:t>
      </w:r>
      <w:r w:rsidR="00FC5845">
        <w:rPr>
          <w:rFonts w:ascii="HoeflerText-Regular" w:hAnsi="HoeflerText-Regular" w:cs="HoeflerText-Regular"/>
          <w:color w:val="000000"/>
          <w:sz w:val="18"/>
          <w:szCs w:val="18"/>
        </w:rPr>
        <w:t xml:space="preserve"> </w:t>
      </w:r>
      <w:r>
        <w:rPr>
          <w:rFonts w:ascii="HoeflerText-Regular" w:hAnsi="HoeflerText-Regular" w:cs="HoeflerText-Regular"/>
          <w:color w:val="000000"/>
          <w:sz w:val="18"/>
          <w:szCs w:val="18"/>
        </w:rPr>
        <w:t>consultation with the department, based on recognized professional ethical standards.</w:t>
      </w:r>
    </w:p>
    <w:p w:rsidR="00FC5845" w:rsidRDefault="00FC5845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</w:p>
    <w:p w:rsidR="00937B0D" w:rsidRDefault="00937B0D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  <w:r>
        <w:rPr>
          <w:rFonts w:ascii="HoeflerText-Regular" w:hAnsi="HoeflerText-Regular" w:cs="HoeflerText-Regular"/>
          <w:color w:val="000000"/>
          <w:sz w:val="18"/>
          <w:szCs w:val="18"/>
        </w:rPr>
        <w:t>This publication should not be considered as the final source of information. If you want more information about the law</w:t>
      </w:r>
      <w:r w:rsidR="00FC5845">
        <w:rPr>
          <w:rFonts w:ascii="HoeflerText-Regular" w:hAnsi="HoeflerText-Regular" w:cs="HoeflerText-Regular"/>
          <w:color w:val="000000"/>
          <w:sz w:val="18"/>
          <w:szCs w:val="18"/>
        </w:rPr>
        <w:t xml:space="preserve"> </w:t>
      </w:r>
      <w:r>
        <w:rPr>
          <w:rFonts w:ascii="HoeflerText-Regular" w:hAnsi="HoeflerText-Regular" w:cs="HoeflerText-Regular"/>
          <w:color w:val="000000"/>
          <w:sz w:val="18"/>
          <w:szCs w:val="18"/>
        </w:rPr>
        <w:t>regulating counselors and hypnotherapists or want to file a complaint, please write to:</w:t>
      </w:r>
    </w:p>
    <w:p w:rsidR="008B75C6" w:rsidRDefault="008B75C6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</w:p>
    <w:p w:rsidR="008B75C6" w:rsidRDefault="008B75C6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  <w:r>
        <w:rPr>
          <w:rFonts w:ascii="HoeflerText-Regular" w:hAnsi="HoeflerText-Regular" w:cs="HoeflerText-Regular"/>
          <w:color w:val="000000"/>
          <w:sz w:val="18"/>
          <w:szCs w:val="18"/>
        </w:rPr>
        <w:t xml:space="preserve"> </w:t>
      </w:r>
      <w:r w:rsidR="00937B0D">
        <w:rPr>
          <w:rFonts w:ascii="HoeflerText-Regular" w:hAnsi="HoeflerText-Regular" w:cs="HoeflerText-Regular"/>
          <w:color w:val="000000"/>
          <w:sz w:val="18"/>
          <w:szCs w:val="18"/>
        </w:rPr>
        <w:t>Department of Health,</w:t>
      </w:r>
    </w:p>
    <w:p w:rsidR="008B75C6" w:rsidRDefault="00937B0D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  <w:r>
        <w:rPr>
          <w:rFonts w:ascii="HoeflerText-Regular" w:hAnsi="HoeflerText-Regular" w:cs="HoeflerText-Regular"/>
          <w:color w:val="000000"/>
          <w:sz w:val="18"/>
          <w:szCs w:val="18"/>
        </w:rPr>
        <w:t xml:space="preserve"> Health Professions Quality Assurance</w:t>
      </w:r>
    </w:p>
    <w:p w:rsidR="008B75C6" w:rsidRDefault="00937B0D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  <w:r>
        <w:rPr>
          <w:rFonts w:ascii="HoeflerText-Regular" w:hAnsi="HoeflerText-Regular" w:cs="HoeflerText-Regular"/>
          <w:color w:val="000000"/>
          <w:sz w:val="18"/>
          <w:szCs w:val="18"/>
        </w:rPr>
        <w:t xml:space="preserve"> PO Box 47869</w:t>
      </w:r>
    </w:p>
    <w:p w:rsidR="00937B0D" w:rsidRDefault="00937B0D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  <w:r>
        <w:rPr>
          <w:rFonts w:ascii="HoeflerText-Regular" w:hAnsi="HoeflerText-Regular" w:cs="HoeflerText-Regular"/>
          <w:color w:val="000000"/>
          <w:sz w:val="18"/>
          <w:szCs w:val="18"/>
        </w:rPr>
        <w:t xml:space="preserve"> Olympia, Washington 98504-7869.</w:t>
      </w:r>
    </w:p>
    <w:p w:rsidR="008B75C6" w:rsidRDefault="008B75C6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</w:p>
    <w:p w:rsidR="008B75C6" w:rsidRDefault="00937B0D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  <w:r>
        <w:rPr>
          <w:rFonts w:ascii="HoeflerText-Regular" w:hAnsi="HoeflerText-Regular" w:cs="HoeflerText-Regular"/>
          <w:color w:val="000000"/>
          <w:sz w:val="18"/>
          <w:szCs w:val="18"/>
        </w:rPr>
        <w:t xml:space="preserve">If you want to contact someone by phone to discuss the law or </w:t>
      </w:r>
      <w:r w:rsidR="008B75C6">
        <w:rPr>
          <w:rFonts w:ascii="HoeflerText-Regular" w:hAnsi="HoeflerText-Regular" w:cs="HoeflerText-Regular"/>
          <w:color w:val="000000"/>
          <w:sz w:val="18"/>
          <w:szCs w:val="18"/>
        </w:rPr>
        <w:t>talk about a possible complaint:</w:t>
      </w:r>
    </w:p>
    <w:p w:rsidR="00282048" w:rsidRDefault="00282048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</w:p>
    <w:p w:rsidR="00937B0D" w:rsidRDefault="008B75C6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  <w:proofErr w:type="gramStart"/>
      <w:r>
        <w:rPr>
          <w:rFonts w:ascii="HoeflerText-Regular" w:hAnsi="HoeflerText-Regular" w:cs="HoeflerText-Regular"/>
          <w:color w:val="000000"/>
          <w:sz w:val="18"/>
          <w:szCs w:val="18"/>
        </w:rPr>
        <w:t xml:space="preserve">Call </w:t>
      </w:r>
      <w:r w:rsidR="00937B0D">
        <w:rPr>
          <w:rFonts w:ascii="HoeflerText-Regular" w:hAnsi="HoeflerText-Regular" w:cs="HoeflerText-Regular"/>
          <w:color w:val="000000"/>
          <w:sz w:val="18"/>
          <w:szCs w:val="18"/>
        </w:rPr>
        <w:t xml:space="preserve"> (</w:t>
      </w:r>
      <w:proofErr w:type="gramEnd"/>
      <w:r w:rsidR="00937B0D">
        <w:rPr>
          <w:rFonts w:ascii="HoeflerText-Regular" w:hAnsi="HoeflerText-Regular" w:cs="HoeflerText-Regular"/>
          <w:color w:val="000000"/>
          <w:sz w:val="18"/>
          <w:szCs w:val="18"/>
        </w:rPr>
        <w:t>360) 236-4700</w:t>
      </w:r>
      <w:r w:rsidR="00282048">
        <w:rPr>
          <w:rFonts w:ascii="HoeflerText-Regular" w:hAnsi="HoeflerText-Regular" w:cs="HoeflerText-Regular"/>
          <w:color w:val="000000"/>
          <w:sz w:val="18"/>
          <w:szCs w:val="18"/>
        </w:rPr>
        <w:t xml:space="preserve"> </w:t>
      </w:r>
      <w:r w:rsidR="00937B0D">
        <w:rPr>
          <w:rFonts w:ascii="HoeflerText-Regular" w:hAnsi="HoeflerText-Regular" w:cs="HoeflerText-Regular"/>
          <w:color w:val="000000"/>
          <w:sz w:val="18"/>
          <w:szCs w:val="18"/>
        </w:rPr>
        <w:t xml:space="preserve"> Monday</w:t>
      </w:r>
      <w:r w:rsidR="00FC5845">
        <w:rPr>
          <w:rFonts w:ascii="HoeflerText-Regular" w:hAnsi="HoeflerText-Regular" w:cs="HoeflerText-Regular"/>
          <w:color w:val="000000"/>
          <w:sz w:val="18"/>
          <w:szCs w:val="18"/>
        </w:rPr>
        <w:t xml:space="preserve"> </w:t>
      </w:r>
      <w:r w:rsidR="00937B0D">
        <w:rPr>
          <w:rFonts w:ascii="HoeflerText-Regular" w:hAnsi="HoeflerText-Regular" w:cs="HoeflerText-Regular"/>
          <w:color w:val="000000"/>
          <w:sz w:val="18"/>
          <w:szCs w:val="18"/>
        </w:rPr>
        <w:t>through Friday, 8:00 a.m. to 5:00 p.m.</w:t>
      </w:r>
    </w:p>
    <w:p w:rsidR="00937B0D" w:rsidRDefault="00937B0D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  <w:r>
        <w:rPr>
          <w:rFonts w:ascii="HoeflerText-Regular" w:hAnsi="HoeflerText-Regular" w:cs="HoeflerText-Regular"/>
          <w:color w:val="000000"/>
          <w:sz w:val="18"/>
          <w:szCs w:val="18"/>
        </w:rPr>
        <w:t>Health Professions Quality Assurance</w:t>
      </w:r>
    </w:p>
    <w:p w:rsidR="00937B0D" w:rsidRDefault="00937B0D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  <w:r>
        <w:rPr>
          <w:rFonts w:ascii="HoeflerText-Regular" w:hAnsi="HoeflerText-Regular" w:cs="HoeflerText-Regular"/>
          <w:color w:val="000000"/>
          <w:sz w:val="18"/>
          <w:szCs w:val="18"/>
        </w:rPr>
        <w:t>Counselor Programs</w:t>
      </w:r>
    </w:p>
    <w:p w:rsidR="00937B0D" w:rsidRDefault="00937B0D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  <w:r>
        <w:rPr>
          <w:rFonts w:ascii="HoeflerText-Regular" w:hAnsi="HoeflerText-Regular" w:cs="HoeflerText-Regular"/>
          <w:color w:val="000000"/>
          <w:sz w:val="18"/>
          <w:szCs w:val="18"/>
        </w:rPr>
        <w:t>P.O. Box 1099</w:t>
      </w:r>
    </w:p>
    <w:p w:rsidR="00937B0D" w:rsidRDefault="00937B0D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  <w:r>
        <w:rPr>
          <w:rFonts w:ascii="HoeflerText-Regular" w:hAnsi="HoeflerText-Regular" w:cs="HoeflerText-Regular"/>
          <w:color w:val="000000"/>
          <w:sz w:val="18"/>
          <w:szCs w:val="18"/>
        </w:rPr>
        <w:t>Olympia, WA 98507-1099</w:t>
      </w:r>
    </w:p>
    <w:p w:rsidR="006E61D6" w:rsidRDefault="006E61D6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</w:p>
    <w:p w:rsidR="00937B0D" w:rsidRDefault="00937B0D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  <w:r>
        <w:rPr>
          <w:rFonts w:ascii="HoeflerText-Regular" w:hAnsi="HoeflerText-Regular" w:cs="HoeflerText-Regular"/>
          <w:color w:val="000000"/>
          <w:sz w:val="18"/>
          <w:szCs w:val="18"/>
        </w:rPr>
        <w:t>Given to you by:</w:t>
      </w:r>
    </w:p>
    <w:p w:rsidR="008B75C6" w:rsidRDefault="008B75C6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</w:p>
    <w:p w:rsidR="00FC5845" w:rsidRDefault="006E61D6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  <w:r>
        <w:rPr>
          <w:rFonts w:ascii="HoeflerText-Regular" w:hAnsi="HoeflerText-Regular" w:cs="HoeflerText-Regular"/>
          <w:color w:val="000000"/>
          <w:sz w:val="18"/>
          <w:szCs w:val="18"/>
        </w:rPr>
        <w:t xml:space="preserve">Karl </w:t>
      </w:r>
      <w:r w:rsidR="00FC5845">
        <w:rPr>
          <w:rFonts w:ascii="HoeflerText-Regular" w:hAnsi="HoeflerText-Regular" w:cs="HoeflerText-Regular"/>
          <w:color w:val="000000"/>
          <w:sz w:val="18"/>
          <w:szCs w:val="18"/>
        </w:rPr>
        <w:t>Dennis Bode</w:t>
      </w:r>
      <w:r w:rsidR="004B3CF9">
        <w:rPr>
          <w:rFonts w:ascii="HoeflerText-Regular" w:hAnsi="HoeflerText-Regular" w:cs="HoeflerText-Regular"/>
          <w:color w:val="000000"/>
          <w:sz w:val="18"/>
          <w:szCs w:val="18"/>
        </w:rPr>
        <w:t xml:space="preserve">, </w:t>
      </w:r>
      <w:proofErr w:type="spellStart"/>
      <w:r w:rsidR="004B3CF9">
        <w:rPr>
          <w:rFonts w:ascii="HoeflerText-Regular" w:hAnsi="HoeflerText-Regular" w:cs="HoeflerText-Regular"/>
          <w:color w:val="000000"/>
          <w:sz w:val="18"/>
          <w:szCs w:val="18"/>
        </w:rPr>
        <w:t>ChT</w:t>
      </w:r>
      <w:proofErr w:type="spellEnd"/>
    </w:p>
    <w:p w:rsidR="00282048" w:rsidRDefault="00282048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  <w:r>
        <w:rPr>
          <w:rFonts w:ascii="HoeflerText-Regular" w:hAnsi="HoeflerText-Regular" w:cs="HoeflerText-Regular"/>
          <w:color w:val="000000"/>
          <w:sz w:val="18"/>
          <w:szCs w:val="18"/>
        </w:rPr>
        <w:t>Credential Number: HP 60264309</w:t>
      </w:r>
    </w:p>
    <w:p w:rsidR="004B3CF9" w:rsidRDefault="004B3CF9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  <w:r>
        <w:rPr>
          <w:rFonts w:ascii="HoeflerText-Regular" w:hAnsi="HoeflerText-Regular" w:cs="HoeflerText-Regular"/>
          <w:color w:val="000000"/>
          <w:sz w:val="18"/>
          <w:szCs w:val="18"/>
        </w:rPr>
        <w:t>Applied Therapy Hypnosis</w:t>
      </w:r>
    </w:p>
    <w:p w:rsidR="00282048" w:rsidRDefault="00282048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</w:p>
    <w:p w:rsidR="008B75C6" w:rsidRDefault="0021238B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  <w:hyperlink r:id="rId5" w:history="1">
        <w:r w:rsidR="00010B67" w:rsidRPr="00575414">
          <w:rPr>
            <w:rStyle w:val="Hyperlink"/>
            <w:rFonts w:ascii="HoeflerText-Regular" w:hAnsi="HoeflerText-Regular" w:cs="HoeflerText-Regular"/>
            <w:sz w:val="18"/>
            <w:szCs w:val="18"/>
          </w:rPr>
          <w:t>Applied.Therapy@gmail.com</w:t>
        </w:r>
      </w:hyperlink>
    </w:p>
    <w:p w:rsidR="00010B67" w:rsidRDefault="00010B67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</w:p>
    <w:p w:rsidR="00010B67" w:rsidRDefault="0021238B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  <w:hyperlink r:id="rId6" w:history="1">
        <w:r w:rsidR="00010B67" w:rsidRPr="00575414">
          <w:rPr>
            <w:rStyle w:val="Hyperlink"/>
            <w:rFonts w:ascii="HoeflerText-Regular" w:hAnsi="HoeflerText-Regular" w:cs="HoeflerText-Regular"/>
            <w:sz w:val="18"/>
            <w:szCs w:val="18"/>
          </w:rPr>
          <w:t>www.hypnosisappliedtherapy.com</w:t>
        </w:r>
      </w:hyperlink>
    </w:p>
    <w:p w:rsidR="00010B67" w:rsidRDefault="00010B67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</w:p>
    <w:p w:rsidR="00414B7B" w:rsidRDefault="00414B7B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</w:p>
    <w:p w:rsidR="00010B67" w:rsidRPr="00937B0D" w:rsidRDefault="00010B67" w:rsidP="00937B0D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000000"/>
          <w:sz w:val="18"/>
          <w:szCs w:val="18"/>
        </w:rPr>
      </w:pPr>
      <w:r>
        <w:rPr>
          <w:rFonts w:ascii="HoeflerText-Regular" w:hAnsi="HoeflerText-Regular" w:cs="HoeflerText-Regular"/>
          <w:noProof/>
          <w:color w:val="000000"/>
          <w:sz w:val="18"/>
          <w:szCs w:val="18"/>
        </w:rPr>
        <w:drawing>
          <wp:inline distT="0" distB="0" distL="0" distR="0" wp14:anchorId="24450F6E" wp14:editId="086DB134">
            <wp:extent cx="2505075" cy="132943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vvy55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743" cy="1329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0B67" w:rsidRPr="00937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eflerText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oeflerTex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oeflerTex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0D"/>
    <w:rsid w:val="00010B67"/>
    <w:rsid w:val="0021238B"/>
    <w:rsid w:val="00282048"/>
    <w:rsid w:val="00414B7B"/>
    <w:rsid w:val="004A6C58"/>
    <w:rsid w:val="004B3CF9"/>
    <w:rsid w:val="00531630"/>
    <w:rsid w:val="006E61D6"/>
    <w:rsid w:val="007A315C"/>
    <w:rsid w:val="008B75C6"/>
    <w:rsid w:val="00937B0D"/>
    <w:rsid w:val="00A345EB"/>
    <w:rsid w:val="00B158AC"/>
    <w:rsid w:val="00FC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B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0B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B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0B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ypnosisappliedtherapy.com" TargetMode="External"/><Relationship Id="rId5" Type="http://schemas.openxmlformats.org/officeDocument/2006/relationships/hyperlink" Target="mailto:Applied.Therapy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 School District</Company>
  <LinksUpToDate>false</LinksUpToDate>
  <CharactersWithSpaces>10749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Bode</dc:creator>
  <cp:lastModifiedBy>Dennis Bode</cp:lastModifiedBy>
  <cp:revision>14</cp:revision>
  <dcterms:created xsi:type="dcterms:W3CDTF">2012-01-17T05:10:00Z</dcterms:created>
  <dcterms:modified xsi:type="dcterms:W3CDTF">2012-08-24T04:35:00Z</dcterms:modified>
</cp:coreProperties>
</file>